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A143CE" w:rsidRDefault="004B566C" w:rsidP="00C445AD">
      <w:pPr>
        <w:pStyle w:val="FP"/>
        <w:tabs>
          <w:tab w:val="left" w:pos="567"/>
        </w:tabs>
        <w:rPr>
          <w:rFonts w:ascii="Arial" w:eastAsiaTheme="minorEastAsia" w:hAnsi="Arial" w:cs="Arial" w:hint="eastAsia"/>
          <w:b/>
          <w:sz w:val="24"/>
          <w:szCs w:val="24"/>
          <w:lang w:eastAsia="zh-CN"/>
        </w:rPr>
      </w:pPr>
      <w:r w:rsidRPr="00BE1EAA">
        <w:rPr>
          <w:rFonts w:ascii="Arial" w:hAnsi="Arial" w:cs="Arial"/>
          <w:b/>
          <w:sz w:val="24"/>
          <w:szCs w:val="24"/>
        </w:rPr>
        <w:t xml:space="preserve">3GPP </w:t>
      </w:r>
      <w:r w:rsidR="00F86A73" w:rsidRPr="00BE1EAA">
        <w:rPr>
          <w:rFonts w:ascii="Arial" w:hAnsi="Arial" w:cs="Arial"/>
          <w:b/>
          <w:sz w:val="24"/>
          <w:szCs w:val="24"/>
        </w:rPr>
        <w:t>TSG</w:t>
      </w:r>
      <w:r w:rsidR="00D45B2F" w:rsidRPr="00BE1EAA">
        <w:rPr>
          <w:rFonts w:ascii="Arial" w:hAnsi="Arial" w:cs="Arial"/>
          <w:b/>
          <w:sz w:val="24"/>
          <w:szCs w:val="24"/>
        </w:rPr>
        <w:t xml:space="preserve"> </w:t>
      </w:r>
      <w:r w:rsidRPr="00BE1EAA">
        <w:rPr>
          <w:rFonts w:ascii="Arial" w:hAnsi="Arial" w:cs="Arial"/>
          <w:b/>
          <w:sz w:val="24"/>
          <w:szCs w:val="24"/>
        </w:rPr>
        <w:t>RAN</w:t>
      </w:r>
      <w:r w:rsidR="00F86A73" w:rsidRPr="00BE1EAA">
        <w:rPr>
          <w:rFonts w:ascii="Arial" w:hAnsi="Arial" w:cs="Arial"/>
          <w:b/>
          <w:sz w:val="24"/>
          <w:szCs w:val="24"/>
        </w:rPr>
        <w:t xml:space="preserve"> meeting </w:t>
      </w:r>
      <w:proofErr w:type="gramStart"/>
      <w:r w:rsidR="00F86A73" w:rsidRPr="00BE1EAA">
        <w:rPr>
          <w:rFonts w:ascii="Arial" w:hAnsi="Arial" w:cs="Arial"/>
          <w:b/>
          <w:sz w:val="24"/>
          <w:szCs w:val="24"/>
        </w:rPr>
        <w:t>#</w:t>
      </w:r>
      <w:r w:rsidR="00207DC4" w:rsidRPr="00BE1EAA">
        <w:rPr>
          <w:rFonts w:ascii="Arial" w:hAnsi="Arial" w:cs="Arial"/>
          <w:b/>
          <w:sz w:val="24"/>
          <w:szCs w:val="24"/>
        </w:rPr>
        <w:t>82</w:t>
      </w:r>
      <w:r w:rsidR="00F86A73"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001010">
        <w:rPr>
          <w:rFonts w:asciiTheme="minorEastAsia" w:eastAsiaTheme="minorEastAsia" w:hAnsiTheme="minorEastAsia" w:cs="Arial" w:hint="eastAsia"/>
          <w:b/>
          <w:sz w:val="24"/>
          <w:szCs w:val="24"/>
          <w:lang w:eastAsia="zh-CN"/>
        </w:rPr>
        <w:t xml:space="preserve">       </w:t>
      </w:r>
      <w:r w:rsidR="00F86A73" w:rsidRPr="00BE1EAA">
        <w:rPr>
          <w:rFonts w:ascii="Arial" w:hAnsi="Arial" w:cs="Arial"/>
          <w:b/>
          <w:sz w:val="24"/>
          <w:szCs w:val="24"/>
        </w:rPr>
        <w:t>RP-</w:t>
      </w:r>
      <w:r w:rsidRPr="00BE1EAA">
        <w:rPr>
          <w:rFonts w:ascii="Arial" w:hAnsi="Arial" w:cs="Arial"/>
          <w:b/>
          <w:sz w:val="24"/>
          <w:szCs w:val="24"/>
        </w:rPr>
        <w:t>1</w:t>
      </w:r>
      <w:r w:rsidR="00C80116" w:rsidRPr="00BE1EAA">
        <w:rPr>
          <w:rFonts w:ascii="Arial" w:hAnsi="Arial" w:cs="Arial"/>
          <w:b/>
          <w:sz w:val="24"/>
          <w:szCs w:val="24"/>
        </w:rPr>
        <w:t>8</w:t>
      </w:r>
      <w:r w:rsidR="00A143CE">
        <w:rPr>
          <w:rFonts w:ascii="Arial" w:eastAsiaTheme="minorEastAsia" w:hAnsi="Arial" w:cs="Arial" w:hint="eastAsia"/>
          <w:b/>
          <w:sz w:val="24"/>
          <w:szCs w:val="24"/>
          <w:lang w:eastAsia="zh-CN"/>
        </w:rPr>
        <w:t>2514</w:t>
      </w:r>
      <w:proofErr w:type="gramEnd"/>
    </w:p>
    <w:p w:rsidR="00F86A73" w:rsidRPr="00BE1EAA" w:rsidRDefault="00207DC4" w:rsidP="004B566C">
      <w:pPr>
        <w:tabs>
          <w:tab w:val="left" w:pos="567"/>
        </w:tabs>
        <w:rPr>
          <w:rFonts w:ascii="Arial" w:hAnsi="Arial" w:cs="Arial"/>
          <w:b/>
          <w:sz w:val="24"/>
        </w:rPr>
      </w:pPr>
      <w:r w:rsidRPr="00BE1EAA">
        <w:rPr>
          <w:rFonts w:ascii="Arial" w:hAnsi="Arial" w:cs="Arial"/>
          <w:b/>
          <w:sz w:val="24"/>
        </w:rPr>
        <w:t>Sorrento, Italy</w:t>
      </w:r>
      <w:r w:rsidR="00C266F9" w:rsidRPr="00BE1EAA">
        <w:rPr>
          <w:rFonts w:ascii="Arial" w:hAnsi="Arial" w:cs="Arial"/>
          <w:b/>
          <w:sz w:val="24"/>
        </w:rPr>
        <w:t>,</w:t>
      </w:r>
      <w:r w:rsidR="00D17794" w:rsidRPr="00BE1EAA">
        <w:rPr>
          <w:rFonts w:ascii="Arial" w:hAnsi="Arial" w:cs="Arial"/>
          <w:b/>
          <w:sz w:val="24"/>
        </w:rPr>
        <w:t xml:space="preserve"> </w:t>
      </w:r>
      <w:r w:rsidRPr="00BE1EAA">
        <w:rPr>
          <w:rFonts w:ascii="Arial" w:hAnsi="Arial" w:cs="Arial"/>
          <w:b/>
          <w:sz w:val="24"/>
        </w:rPr>
        <w:t>December</w:t>
      </w:r>
      <w:r w:rsidR="00AE08EB" w:rsidRPr="00BE1EAA">
        <w:rPr>
          <w:rFonts w:ascii="Arial" w:hAnsi="Arial" w:cs="Arial"/>
          <w:b/>
          <w:sz w:val="24"/>
        </w:rPr>
        <w:t xml:space="preserve"> </w:t>
      </w:r>
      <w:r w:rsidR="007113A1" w:rsidRPr="00BE1EAA">
        <w:rPr>
          <w:rFonts w:ascii="Arial" w:hAnsi="Arial" w:cs="Arial"/>
          <w:b/>
          <w:sz w:val="24"/>
        </w:rPr>
        <w:t>1</w:t>
      </w:r>
      <w:r w:rsidR="00C21339" w:rsidRPr="00BE1EAA">
        <w:rPr>
          <w:rFonts w:ascii="Arial" w:hAnsi="Arial" w:cs="Arial"/>
          <w:b/>
          <w:sz w:val="24"/>
        </w:rPr>
        <w:t>0</w:t>
      </w:r>
      <w:r w:rsidR="00AE08EB" w:rsidRPr="00BE1EAA">
        <w:rPr>
          <w:rFonts w:ascii="Arial" w:hAnsi="Arial" w:cs="Arial"/>
          <w:b/>
          <w:sz w:val="24"/>
        </w:rPr>
        <w:t>-</w:t>
      </w:r>
      <w:r w:rsidR="00C21339" w:rsidRPr="00BE1EAA">
        <w:rPr>
          <w:rFonts w:ascii="Arial" w:hAnsi="Arial" w:cs="Arial"/>
          <w:b/>
          <w:sz w:val="24"/>
        </w:rPr>
        <w:t>13</w:t>
      </w:r>
      <w:r w:rsidR="00D17794" w:rsidRPr="00BE1EAA">
        <w:rPr>
          <w:rFonts w:ascii="Arial" w:hAnsi="Arial" w:cs="Arial"/>
          <w:b/>
          <w:sz w:val="24"/>
        </w:rPr>
        <w:t>, 201</w:t>
      </w:r>
      <w:r w:rsidR="00C80116" w:rsidRPr="00BE1EAA">
        <w:rPr>
          <w:rFonts w:ascii="Arial" w:hAnsi="Arial" w:cs="Arial"/>
          <w:b/>
          <w:sz w:val="24"/>
        </w:rPr>
        <w:t>8</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F37CFC" w:rsidRPr="00F37CFC">
        <w:rPr>
          <w:rFonts w:ascii="Arial" w:eastAsia="Batang" w:hAnsi="Arial" w:cs="Arial" w:hint="eastAsia"/>
          <w:b/>
          <w:lang w:eastAsia="zh-CN"/>
        </w:rPr>
        <w:t>S</w:t>
      </w:r>
      <w:r w:rsidR="00291A4F">
        <w:rPr>
          <w:rFonts w:ascii="Arial" w:eastAsia="Batang" w:hAnsi="Arial" w:cs="Arial"/>
          <w:b/>
          <w:lang w:eastAsia="zh-CN"/>
        </w:rPr>
        <w:t xml:space="preserve">tatus report </w:t>
      </w:r>
      <w:r w:rsidR="006F5D3F">
        <w:rPr>
          <w:rFonts w:ascii="Arial" w:eastAsiaTheme="minorEastAsia" w:hAnsi="Arial" w:cs="Arial" w:hint="eastAsia"/>
          <w:b/>
          <w:lang w:eastAsia="zh-CN"/>
        </w:rPr>
        <w:t>for</w:t>
      </w:r>
      <w:r w:rsidR="00F37CFC" w:rsidRPr="00F37CFC">
        <w:rPr>
          <w:rFonts w:ascii="Arial" w:eastAsia="Batang" w:hAnsi="Arial" w:cs="Arial"/>
          <w:b/>
          <w:lang w:eastAsia="zh-CN"/>
        </w:rPr>
        <w:t xml:space="preserve"> SI on RAN-centric data collection and </w:t>
      </w:r>
      <w:r w:rsidR="00CA03DF" w:rsidRPr="00F37CFC">
        <w:rPr>
          <w:rFonts w:ascii="Arial" w:eastAsia="Batang" w:hAnsi="Arial" w:cs="Arial"/>
          <w:b/>
          <w:lang w:eastAsia="zh-CN"/>
        </w:rPr>
        <w:t>utilization</w:t>
      </w:r>
      <w:r w:rsidR="00F37CFC" w:rsidRPr="00F37CFC">
        <w:rPr>
          <w:rFonts w:ascii="Arial" w:eastAsia="Batang" w:hAnsi="Arial" w:cs="Arial"/>
          <w:b/>
          <w:lang w:eastAsia="zh-CN"/>
        </w:rPr>
        <w:t xml:space="preserve"> for LTE and NR</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CA2889"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9.3.</w:t>
      </w:r>
      <w:r w:rsidR="00CA2889" w:rsidRPr="00CA2889">
        <w:rPr>
          <w:rFonts w:ascii="Arial" w:eastAsia="Batang" w:hAnsi="Arial" w:cs="Arial" w:hint="eastAsia"/>
          <w:b/>
          <w:lang w:eastAsia="zh-CN"/>
        </w:rPr>
        <w:t>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24C3">
        <w:rPr>
          <w:rFonts w:ascii="Arial" w:hAnsi="Arial" w:cs="Arial"/>
          <w:color w:val="FF0000"/>
          <w:lang w:eastAsia="ja-JP"/>
        </w:rPr>
        <w:t>9.3.</w:t>
      </w:r>
      <w:r w:rsidR="0075606C">
        <w:rPr>
          <w:rFonts w:asciiTheme="minorEastAsia" w:eastAsiaTheme="minorEastAsia" w:hAnsiTheme="minorEastAsia" w:cs="Arial" w:hint="eastAsia"/>
          <w:color w:val="FF0000"/>
          <w:lang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3C7F24" w:rsidRDefault="00B778C1" w:rsidP="00FF46AC">
            <w:pPr>
              <w:tabs>
                <w:tab w:val="left" w:pos="567"/>
              </w:tabs>
              <w:spacing w:after="0"/>
              <w:rPr>
                <w:rFonts w:ascii="Arial" w:hAnsi="Arial" w:cs="Arial"/>
              </w:rPr>
            </w:pPr>
            <w:r w:rsidRPr="003C7F24">
              <w:rPr>
                <w:rFonts w:ascii="Arial" w:hAnsi="Arial" w:cs="Arial"/>
              </w:rPr>
              <w:t xml:space="preserve">Study on </w:t>
            </w:r>
            <w:r w:rsidR="00FF46AC" w:rsidRPr="003C7F24">
              <w:rPr>
                <w:rFonts w:ascii="Arial" w:eastAsiaTheme="minorEastAsia" w:hAnsi="Arial" w:cs="Arial"/>
                <w:lang w:eastAsia="zh-CN"/>
              </w:rPr>
              <w:t>RAN-centric data collection and utilization for LTE and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F50C50" w:rsidP="0040627B">
            <w:pPr>
              <w:tabs>
                <w:tab w:val="left" w:pos="567"/>
              </w:tabs>
              <w:spacing w:after="0"/>
              <w:rPr>
                <w:rFonts w:ascii="Arial" w:hAnsi="Arial" w:cs="Arial"/>
              </w:rPr>
            </w:pPr>
            <w:proofErr w:type="spellStart"/>
            <w:r w:rsidRPr="00F50C50">
              <w:rPr>
                <w:rFonts w:ascii="Arial" w:hAnsi="Arial" w:cs="Arial"/>
              </w:rPr>
              <w:t>FS_LTE_NR_data_collect</w:t>
            </w:r>
            <w:proofErr w:type="spellEnd"/>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FE61FC" w:rsidP="0040627B">
            <w:pPr>
              <w:tabs>
                <w:tab w:val="left" w:pos="567"/>
              </w:tabs>
              <w:spacing w:after="0"/>
              <w:rPr>
                <w:rFonts w:ascii="Arial" w:hAnsi="Arial" w:cs="Arial"/>
                <w:highlight w:val="yellow"/>
              </w:rPr>
            </w:pPr>
            <w:r w:rsidRPr="00FE61FC">
              <w:rPr>
                <w:rFonts w:ascii="Arial" w:hAnsi="Arial" w:cs="Arial"/>
              </w:rPr>
              <w:t>801000</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8836AC" w:rsidRDefault="000C4390" w:rsidP="00B778C1">
            <w:pPr>
              <w:tabs>
                <w:tab w:val="left" w:pos="567"/>
              </w:tabs>
              <w:spacing w:after="0"/>
              <w:rPr>
                <w:rFonts w:ascii="Arial" w:hAnsi="Arial" w:cs="Arial"/>
                <w:lang w:eastAsia="ja-JP"/>
              </w:rPr>
            </w:pPr>
            <w:r>
              <w:rPr>
                <w:rFonts w:ascii="Arial" w:hAnsi="Arial" w:cs="Arial"/>
                <w:lang w:eastAsia="ja-JP"/>
              </w:rPr>
              <w:t>RP-</w:t>
            </w:r>
            <w:r w:rsidRPr="000C4390">
              <w:rPr>
                <w:rFonts w:ascii="Arial" w:hAnsi="Arial" w:cs="Arial"/>
                <w:lang w:eastAsia="ja-JP"/>
              </w:rPr>
              <w:t>182</w:t>
            </w:r>
            <w:r w:rsidR="00FE61FC">
              <w:rPr>
                <w:rFonts w:asciiTheme="minorEastAsia" w:eastAsiaTheme="minorEastAsia" w:hAnsiTheme="minorEastAsia" w:cs="Arial" w:hint="eastAsia"/>
                <w:lang w:eastAsia="zh-CN"/>
              </w:rPr>
              <w:t>105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D67CA4" w:rsidP="00B778C1">
            <w:pPr>
              <w:tabs>
                <w:tab w:val="left" w:pos="567"/>
              </w:tabs>
              <w:spacing w:after="0"/>
              <w:rPr>
                <w:rFonts w:ascii="Arial" w:eastAsiaTheme="minorEastAsia" w:hAnsi="Arial" w:cs="Arial"/>
                <w:lang w:eastAsia="zh-CN"/>
              </w:rPr>
            </w:pPr>
            <w:r>
              <w:rPr>
                <w:rFonts w:asciiTheme="minorEastAsia" w:eastAsiaTheme="minorEastAsia" w:hAnsiTheme="minorEastAsia" w:cs="Arial" w:hint="eastAsia"/>
                <w:color w:val="FF0000"/>
                <w:lang w:eastAsia="zh-CN"/>
              </w:rPr>
              <w:t>06</w:t>
            </w:r>
            <w:r w:rsidR="00B778C1" w:rsidRPr="006D1C93">
              <w:rPr>
                <w:rFonts w:ascii="Arial" w:hAnsi="Arial" w:cs="Arial"/>
                <w:color w:val="FF0000"/>
                <w:lang w:eastAsia="ja-JP"/>
              </w:rPr>
              <w:t>/</w:t>
            </w:r>
            <w:r w:rsidR="00B778C1">
              <w:rPr>
                <w:rFonts w:ascii="Arial" w:hAnsi="Arial" w:cs="Arial"/>
                <w:color w:val="FF0000"/>
                <w:lang w:eastAsia="ja-JP"/>
              </w:rPr>
              <w:t>201</w:t>
            </w:r>
            <w:r w:rsidR="00047A0F">
              <w:rPr>
                <w:rFonts w:asciiTheme="minorEastAsia" w:eastAsiaTheme="minorEastAsia" w:hAnsiTheme="minorEastAsia" w:cs="Arial" w:hint="eastAsia"/>
                <w:color w:val="FF0000"/>
                <w:lang w:eastAsia="zh-CN"/>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325669" w:rsidP="00B778C1">
            <w:pPr>
              <w:tabs>
                <w:tab w:val="left" w:pos="567"/>
              </w:tabs>
              <w:spacing w:after="0"/>
              <w:rPr>
                <w:rFonts w:ascii="Arial" w:hAnsi="Arial" w:cs="Arial"/>
                <w:lang w:eastAsia="ja-JP"/>
              </w:rPr>
            </w:pPr>
            <w:r w:rsidRPr="00325669">
              <w:rPr>
                <w:rFonts w:ascii="Arial" w:hAnsi="Arial" w:cs="Arial" w:hint="eastAsia"/>
                <w:color w:val="00B050"/>
                <w:lang w:eastAsia="ja-JP"/>
              </w:rPr>
              <w:t>5</w:t>
            </w:r>
            <w:r w:rsidR="00B778C1" w:rsidRPr="00745DC6">
              <w:rPr>
                <w:rFonts w:ascii="Arial" w:hAnsi="Arial" w:cs="Arial" w:hint="eastAsia"/>
                <w:color w:val="00B050"/>
                <w:lang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602AE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liuliang</w:t>
            </w:r>
            <w:r w:rsidR="00DC02AD">
              <w:rPr>
                <w:rFonts w:ascii="Arial" w:eastAsiaTheme="minorEastAsia" w:hAnsi="Arial" w:cs="Arial"/>
                <w:lang w:eastAsia="zh-CN"/>
              </w:rPr>
              <w:t>@chinamobile.com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F204D5" w:rsidRPr="003C27C7" w:rsidRDefault="00F204D5" w:rsidP="00F204D5">
      <w:pPr>
        <w:rPr>
          <w:rFonts w:eastAsiaTheme="minorEastAsia"/>
          <w:b/>
          <w:lang w:eastAsia="zh-CN"/>
        </w:rPr>
      </w:pPr>
      <w:r w:rsidRPr="003C27C7">
        <w:rPr>
          <w:rFonts w:eastAsiaTheme="minorEastAsia" w:hint="eastAsia"/>
          <w:b/>
          <w:lang w:eastAsia="zh-CN"/>
        </w:rPr>
        <w:t>RAN2 work on the SI has not started.</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366E47" w:rsidRDefault="00366E47" w:rsidP="00366E47">
      <w:pPr>
        <w:tabs>
          <w:tab w:val="left" w:pos="567"/>
        </w:tabs>
        <w:overflowPunct/>
        <w:autoSpaceDE/>
        <w:autoSpaceDN/>
        <w:snapToGrid w:val="0"/>
        <w:spacing w:before="120" w:after="0"/>
        <w:textAlignment w:val="auto"/>
        <w:rPr>
          <w:rFonts w:asciiTheme="minorEastAsia" w:eastAsiaTheme="minorEastAsia" w:hAnsiTheme="minorEastAsia" w:cs="Arial"/>
          <w:b/>
          <w:u w:val="single"/>
          <w:lang w:eastAsia="zh-CN"/>
        </w:rPr>
      </w:pPr>
      <w:r>
        <w:rPr>
          <w:rFonts w:ascii="Arial" w:hAnsi="Arial" w:cs="Arial"/>
          <w:b/>
          <w:u w:val="single"/>
        </w:rPr>
        <w:t>RAN3 #101</w:t>
      </w:r>
      <w:r>
        <w:rPr>
          <w:rFonts w:asciiTheme="minorEastAsia" w:eastAsiaTheme="minorEastAsia" w:hAnsiTheme="minorEastAsia" w:cs="Arial" w:hint="eastAsia"/>
          <w:b/>
          <w:u w:val="single"/>
          <w:lang w:eastAsia="zh-CN"/>
        </w:rPr>
        <w:t>bis</w:t>
      </w:r>
    </w:p>
    <w:p w:rsidR="000D3BF0" w:rsidRPr="00387C47" w:rsidRDefault="001A1B96" w:rsidP="00366E47">
      <w:pPr>
        <w:tabs>
          <w:tab w:val="left" w:pos="567"/>
        </w:tabs>
        <w:overflowPunct/>
        <w:autoSpaceDE/>
        <w:autoSpaceDN/>
        <w:snapToGrid w:val="0"/>
        <w:spacing w:before="120" w:after="0"/>
        <w:textAlignment w:val="auto"/>
        <w:rPr>
          <w:bCs/>
          <w:iCs/>
          <w:sz w:val="21"/>
          <w:lang w:val="en-US"/>
        </w:rPr>
      </w:pPr>
      <w:r w:rsidRPr="00387C47">
        <w:rPr>
          <w:rFonts w:hint="eastAsia"/>
          <w:bCs/>
          <w:iCs/>
          <w:sz w:val="21"/>
          <w:lang w:val="en-US"/>
        </w:rPr>
        <w:t xml:space="preserve">The study on RAN-centric data collection and utilization was kicked-off at RAN3 #101bis meeting. </w:t>
      </w:r>
    </w:p>
    <w:p w:rsidR="00992A22" w:rsidRDefault="006B4AEA" w:rsidP="00366E47">
      <w:pPr>
        <w:tabs>
          <w:tab w:val="left" w:pos="567"/>
        </w:tabs>
        <w:overflowPunct/>
        <w:autoSpaceDE/>
        <w:autoSpaceDN/>
        <w:snapToGrid w:val="0"/>
        <w:spacing w:before="120" w:after="0"/>
        <w:textAlignment w:val="auto"/>
        <w:rPr>
          <w:rFonts w:eastAsiaTheme="minorEastAsia"/>
          <w:bCs/>
          <w:iCs/>
          <w:sz w:val="21"/>
          <w:lang w:val="en-US" w:eastAsia="zh-CN"/>
        </w:rPr>
      </w:pPr>
      <w:r w:rsidRPr="00387C47">
        <w:rPr>
          <w:rFonts w:hint="eastAsia"/>
          <w:bCs/>
          <w:iCs/>
          <w:sz w:val="21"/>
          <w:lang w:val="en-US"/>
        </w:rPr>
        <w:t xml:space="preserve">The skeleton for TR 37.816 and </w:t>
      </w:r>
      <w:r w:rsidRPr="00387C47">
        <w:rPr>
          <w:bCs/>
          <w:iCs/>
          <w:sz w:val="21"/>
          <w:lang w:val="en-US"/>
        </w:rPr>
        <w:t>initial</w:t>
      </w:r>
      <w:r w:rsidRPr="00387C47">
        <w:rPr>
          <w:rFonts w:hint="eastAsia"/>
          <w:bCs/>
          <w:iCs/>
          <w:sz w:val="21"/>
          <w:lang w:val="en-US"/>
        </w:rPr>
        <w:t xml:space="preserve"> uses cas</w:t>
      </w:r>
      <w:r w:rsidR="005033D8" w:rsidRPr="00387C47">
        <w:rPr>
          <w:rFonts w:hint="eastAsia"/>
          <w:bCs/>
          <w:iCs/>
          <w:sz w:val="21"/>
          <w:lang w:val="en-US"/>
        </w:rPr>
        <w:t>es to be studied were discussed</w:t>
      </w:r>
      <w:r w:rsidR="00992A22">
        <w:rPr>
          <w:rFonts w:eastAsiaTheme="minorEastAsia" w:hint="eastAsia"/>
          <w:bCs/>
          <w:iCs/>
          <w:sz w:val="21"/>
          <w:lang w:val="en-US" w:eastAsia="zh-CN"/>
        </w:rPr>
        <w:t>.</w:t>
      </w:r>
    </w:p>
    <w:p w:rsidR="006B4AEA" w:rsidRDefault="00992A22" w:rsidP="00366E47">
      <w:pPr>
        <w:tabs>
          <w:tab w:val="left" w:pos="567"/>
        </w:tabs>
        <w:overflowPunct/>
        <w:autoSpaceDE/>
        <w:autoSpaceDN/>
        <w:snapToGrid w:val="0"/>
        <w:spacing w:before="120" w:after="0"/>
        <w:textAlignment w:val="auto"/>
        <w:rPr>
          <w:rFonts w:eastAsiaTheme="minorEastAsia"/>
          <w:bCs/>
          <w:iCs/>
          <w:sz w:val="21"/>
          <w:lang w:val="en-US" w:eastAsia="zh-CN"/>
        </w:rPr>
      </w:pPr>
      <w:r>
        <w:rPr>
          <w:rFonts w:eastAsiaTheme="minorEastAsia" w:hint="eastAsia"/>
          <w:bCs/>
          <w:iCs/>
          <w:sz w:val="21"/>
          <w:lang w:val="en-US" w:eastAsia="zh-CN"/>
        </w:rPr>
        <w:t>T</w:t>
      </w:r>
      <w:r w:rsidR="005033D8" w:rsidRPr="00387C47">
        <w:rPr>
          <w:rFonts w:hint="eastAsia"/>
          <w:bCs/>
          <w:iCs/>
          <w:sz w:val="21"/>
          <w:lang w:val="en-US"/>
        </w:rPr>
        <w:t xml:space="preserve">he following </w:t>
      </w:r>
      <w:r>
        <w:rPr>
          <w:bCs/>
          <w:iCs/>
          <w:sz w:val="21"/>
          <w:lang w:val="en-US"/>
        </w:rPr>
        <w:t>w</w:t>
      </w:r>
      <w:r w:rsidR="00866667">
        <w:rPr>
          <w:rFonts w:eastAsiaTheme="minorEastAsia" w:hint="eastAsia"/>
          <w:bCs/>
          <w:iCs/>
          <w:sz w:val="21"/>
          <w:lang w:val="en-US" w:eastAsia="zh-CN"/>
        </w:rPr>
        <w:t>e</w:t>
      </w:r>
      <w:r>
        <w:rPr>
          <w:rFonts w:eastAsiaTheme="minorEastAsia" w:hint="eastAsia"/>
          <w:bCs/>
          <w:iCs/>
          <w:sz w:val="21"/>
          <w:lang w:val="en-US" w:eastAsia="zh-CN"/>
        </w:rPr>
        <w:t>re</w:t>
      </w:r>
      <w:r w:rsidR="005033D8" w:rsidRPr="00387C47">
        <w:rPr>
          <w:rFonts w:hint="eastAsia"/>
          <w:bCs/>
          <w:iCs/>
          <w:sz w:val="21"/>
          <w:lang w:val="en-US"/>
        </w:rPr>
        <w:t xml:space="preserve"> agreed.</w:t>
      </w:r>
    </w:p>
    <w:p w:rsidR="00CE705B" w:rsidRDefault="00992A22" w:rsidP="00915884">
      <w:pPr>
        <w:tabs>
          <w:tab w:val="left" w:pos="567"/>
        </w:tabs>
        <w:overflowPunct/>
        <w:autoSpaceDE/>
        <w:autoSpaceDN/>
        <w:snapToGrid w:val="0"/>
        <w:spacing w:before="120" w:after="0"/>
        <w:ind w:leftChars="100" w:left="200"/>
        <w:textAlignment w:val="auto"/>
        <w:rPr>
          <w:rFonts w:eastAsiaTheme="minorEastAsia"/>
          <w:bCs/>
          <w:iCs/>
          <w:sz w:val="21"/>
          <w:lang w:val="en-US" w:eastAsia="zh-CN"/>
        </w:rPr>
      </w:pPr>
      <w:r w:rsidRPr="00915884">
        <w:rPr>
          <w:bCs/>
          <w:iCs/>
          <w:sz w:val="21"/>
          <w:lang w:val="en-US"/>
        </w:rPr>
        <w:t>-</w:t>
      </w:r>
      <w:r w:rsidRPr="00915884">
        <w:rPr>
          <w:rFonts w:hint="eastAsia"/>
          <w:bCs/>
          <w:iCs/>
          <w:sz w:val="21"/>
          <w:lang w:val="en-US"/>
        </w:rPr>
        <w:t xml:space="preserve"> </w:t>
      </w:r>
      <w:r w:rsidR="00CE705B">
        <w:rPr>
          <w:rFonts w:eastAsiaTheme="minorEastAsia" w:hint="eastAsia"/>
          <w:bCs/>
          <w:iCs/>
          <w:sz w:val="21"/>
          <w:lang w:val="en-US" w:eastAsia="zh-CN"/>
        </w:rPr>
        <w:t xml:space="preserve">TR 37.816 </w:t>
      </w:r>
      <w:r w:rsidR="00CE705B" w:rsidRPr="00CE705B">
        <w:rPr>
          <w:rFonts w:eastAsiaTheme="minorEastAsia"/>
          <w:bCs/>
          <w:iCs/>
          <w:sz w:val="21"/>
          <w:lang w:val="en-US" w:eastAsia="zh-CN"/>
        </w:rPr>
        <w:t>v. 0.0.2</w:t>
      </w:r>
      <w:r w:rsidR="00CE705B" w:rsidRPr="00CE705B">
        <w:rPr>
          <w:rFonts w:eastAsiaTheme="minorEastAsia" w:hint="eastAsia"/>
          <w:bCs/>
          <w:iCs/>
          <w:sz w:val="21"/>
          <w:lang w:val="en-US" w:eastAsia="zh-CN"/>
        </w:rPr>
        <w:t xml:space="preserve"> in </w:t>
      </w:r>
      <w:hyperlink r:id="rId7" w:history="1">
        <w:r w:rsidR="00CE705B" w:rsidRPr="00CE705B">
          <w:rPr>
            <w:rFonts w:eastAsiaTheme="minorEastAsia"/>
            <w:bCs/>
            <w:iCs/>
            <w:sz w:val="21"/>
            <w:lang w:val="en-US" w:eastAsia="zh-CN"/>
          </w:rPr>
          <w:t>R3-186264</w:t>
        </w:r>
      </w:hyperlink>
      <w:r w:rsidR="00CE705B">
        <w:rPr>
          <w:rFonts w:eastAsiaTheme="minorEastAsia" w:hint="eastAsia"/>
          <w:bCs/>
          <w:iCs/>
          <w:sz w:val="21"/>
          <w:lang w:val="en-US" w:eastAsia="zh-CN"/>
        </w:rPr>
        <w:t xml:space="preserve">, </w:t>
      </w:r>
      <w:r w:rsidR="00FC78E6">
        <w:rPr>
          <w:rFonts w:cs="Calibri"/>
          <w:b/>
          <w:color w:val="008000"/>
          <w:sz w:val="21"/>
          <w:szCs w:val="21"/>
        </w:rPr>
        <w:t xml:space="preserve">Endorsed </w:t>
      </w:r>
      <w:r w:rsidR="00CE705B" w:rsidRPr="00CE705B">
        <w:rPr>
          <w:rFonts w:cs="Calibri"/>
          <w:b/>
          <w:color w:val="008000"/>
          <w:sz w:val="21"/>
          <w:szCs w:val="21"/>
        </w:rPr>
        <w:t>unseen as BL</w:t>
      </w:r>
      <w:r w:rsidR="00CE705B" w:rsidRPr="00915884">
        <w:rPr>
          <w:rFonts w:hint="eastAsia"/>
          <w:bCs/>
          <w:iCs/>
          <w:sz w:val="21"/>
          <w:lang w:val="en-US"/>
        </w:rPr>
        <w:t xml:space="preserve"> </w:t>
      </w:r>
    </w:p>
    <w:p w:rsidR="00992A22" w:rsidRPr="0009268E" w:rsidRDefault="00992A22" w:rsidP="00915884">
      <w:pPr>
        <w:tabs>
          <w:tab w:val="left" w:pos="567"/>
        </w:tabs>
        <w:overflowPunct/>
        <w:autoSpaceDE/>
        <w:autoSpaceDN/>
        <w:snapToGrid w:val="0"/>
        <w:spacing w:before="120" w:after="0"/>
        <w:ind w:leftChars="100" w:left="200"/>
        <w:textAlignment w:val="auto"/>
        <w:rPr>
          <w:rFonts w:eastAsiaTheme="minorEastAsia"/>
          <w:bCs/>
          <w:iCs/>
          <w:sz w:val="21"/>
          <w:lang w:val="en-US" w:eastAsia="zh-CN"/>
        </w:rPr>
      </w:pPr>
      <w:r w:rsidRPr="00915884">
        <w:rPr>
          <w:bCs/>
          <w:iCs/>
          <w:sz w:val="21"/>
          <w:lang w:val="en-US"/>
        </w:rPr>
        <w:t>-</w:t>
      </w:r>
      <w:r w:rsidR="0009268E">
        <w:rPr>
          <w:rFonts w:hint="eastAsia"/>
          <w:bCs/>
          <w:iCs/>
          <w:sz w:val="21"/>
          <w:lang w:val="en-US"/>
        </w:rPr>
        <w:t xml:space="preserve"> </w:t>
      </w:r>
      <w:r w:rsidR="0009268E" w:rsidRPr="0009268E">
        <w:rPr>
          <w:bCs/>
          <w:iCs/>
          <w:sz w:val="21"/>
          <w:lang w:val="en-US"/>
        </w:rPr>
        <w:t>TP of agreed use cases for TR 37.816</w:t>
      </w:r>
      <w:r w:rsidR="0009268E" w:rsidRPr="0009268E">
        <w:rPr>
          <w:rFonts w:hint="eastAsia"/>
          <w:bCs/>
          <w:iCs/>
          <w:sz w:val="21"/>
          <w:lang w:val="en-US"/>
        </w:rPr>
        <w:t xml:space="preserve"> </w:t>
      </w:r>
      <w:r w:rsidR="0009268E">
        <w:rPr>
          <w:rFonts w:eastAsiaTheme="minorEastAsia" w:hint="eastAsia"/>
          <w:bCs/>
          <w:iCs/>
          <w:sz w:val="21"/>
          <w:lang w:val="en-US" w:eastAsia="zh-CN"/>
        </w:rPr>
        <w:t xml:space="preserve">in </w:t>
      </w:r>
      <w:r w:rsidRPr="00915884">
        <w:rPr>
          <w:bCs/>
          <w:iCs/>
          <w:sz w:val="21"/>
          <w:lang w:val="en-US"/>
        </w:rPr>
        <w:t>R3-18</w:t>
      </w:r>
      <w:r w:rsidR="0009268E">
        <w:rPr>
          <w:rFonts w:eastAsiaTheme="minorEastAsia" w:hint="eastAsia"/>
          <w:bCs/>
          <w:iCs/>
          <w:sz w:val="21"/>
          <w:lang w:val="en-US" w:eastAsia="zh-CN"/>
        </w:rPr>
        <w:t>6227</w:t>
      </w:r>
    </w:p>
    <w:p w:rsidR="00992A22" w:rsidRDefault="007A0283" w:rsidP="00366E47">
      <w:pPr>
        <w:tabs>
          <w:tab w:val="left" w:pos="567"/>
        </w:tabs>
        <w:overflowPunct/>
        <w:autoSpaceDE/>
        <w:autoSpaceDN/>
        <w:snapToGrid w:val="0"/>
        <w:spacing w:before="120" w:after="0"/>
        <w:textAlignment w:val="auto"/>
        <w:rPr>
          <w:rFonts w:eastAsiaTheme="minorEastAsia" w:hint="eastAsia"/>
          <w:b/>
          <w:bCs/>
          <w:iCs/>
          <w:sz w:val="21"/>
          <w:lang w:val="en-US" w:eastAsia="zh-CN"/>
        </w:rPr>
      </w:pPr>
      <w:r w:rsidRPr="007A0283">
        <w:rPr>
          <w:b/>
          <w:bCs/>
          <w:iCs/>
          <w:sz w:val="21"/>
          <w:lang w:val="en-US"/>
        </w:rPr>
        <w:t>Companies are encouraged to coordinate before February meeting; discussing potential use cases that were not in the agreed use case list at this meeting, is not precluded</w:t>
      </w:r>
    </w:p>
    <w:p w:rsidR="0052111A" w:rsidRPr="0052111A" w:rsidRDefault="0052111A" w:rsidP="0052111A">
      <w:pPr>
        <w:tabs>
          <w:tab w:val="left" w:pos="567"/>
        </w:tabs>
        <w:overflowPunct/>
        <w:autoSpaceDE/>
        <w:autoSpaceDN/>
        <w:snapToGrid w:val="0"/>
        <w:spacing w:before="120" w:after="0"/>
        <w:textAlignment w:val="auto"/>
        <w:rPr>
          <w:rFonts w:asciiTheme="minorEastAsia" w:eastAsiaTheme="minorEastAsia" w:hAnsiTheme="minorEastAsia" w:cs="Arial" w:hint="eastAsia"/>
          <w:b/>
          <w:u w:val="single"/>
          <w:lang w:eastAsia="zh-CN"/>
        </w:rPr>
      </w:pPr>
      <w:r>
        <w:rPr>
          <w:rFonts w:ascii="Arial" w:hAnsi="Arial" w:cs="Arial"/>
          <w:b/>
          <w:u w:val="single"/>
        </w:rPr>
        <w:t>RAN3 #10</w:t>
      </w:r>
      <w:r>
        <w:rPr>
          <w:rFonts w:ascii="Arial" w:eastAsiaTheme="minorEastAsia" w:hAnsi="Arial" w:cs="Arial" w:hint="eastAsia"/>
          <w:b/>
          <w:u w:val="single"/>
          <w:lang w:eastAsia="zh-CN"/>
        </w:rPr>
        <w:t>2</w:t>
      </w:r>
    </w:p>
    <w:p w:rsidR="0052111A" w:rsidRPr="004017B7" w:rsidRDefault="0052111A" w:rsidP="00366E47">
      <w:pPr>
        <w:tabs>
          <w:tab w:val="left" w:pos="567"/>
        </w:tabs>
        <w:overflowPunct/>
        <w:autoSpaceDE/>
        <w:autoSpaceDN/>
        <w:snapToGrid w:val="0"/>
        <w:spacing w:before="120" w:after="0"/>
        <w:textAlignment w:val="auto"/>
        <w:rPr>
          <w:rFonts w:hint="eastAsia"/>
          <w:bCs/>
          <w:iCs/>
          <w:sz w:val="21"/>
          <w:lang w:val="en-US"/>
        </w:rPr>
      </w:pPr>
      <w:r w:rsidRPr="004017B7">
        <w:rPr>
          <w:rFonts w:hint="eastAsia"/>
          <w:bCs/>
          <w:iCs/>
          <w:sz w:val="21"/>
          <w:lang w:val="en-US"/>
        </w:rPr>
        <w:t>This SI was not treated at RAN3# 102 meeting.</w:t>
      </w:r>
    </w:p>
    <w:p w:rsidR="00701410" w:rsidRDefault="00701410" w:rsidP="00F15224">
      <w:pPr>
        <w:pStyle w:val="4"/>
        <w:spacing w:before="240" w:after="240"/>
        <w:rPr>
          <w:lang w:eastAsia="ja-JP"/>
        </w:rPr>
      </w:pPr>
      <w:r>
        <w:rPr>
          <w:lang w:eastAsia="ja-JP"/>
        </w:rPr>
        <w:t>2.3.2</w:t>
      </w:r>
      <w:r>
        <w:rPr>
          <w:lang w:eastAsia="ja-JP"/>
        </w:rPr>
        <w:tab/>
        <w:t>Remaining Open issues</w:t>
      </w:r>
    </w:p>
    <w:p w:rsidR="00322322" w:rsidRPr="002E6A4C" w:rsidRDefault="00125720" w:rsidP="00322322">
      <w:pPr>
        <w:rPr>
          <w:rFonts w:eastAsiaTheme="minorEastAsia"/>
          <w:lang w:eastAsia="zh-CN"/>
        </w:rPr>
      </w:pPr>
      <w:r>
        <w:rPr>
          <w:rFonts w:eastAsiaTheme="minorEastAsia" w:hint="eastAsia"/>
          <w:lang w:eastAsia="zh-CN"/>
        </w:rPr>
        <w:t xml:space="preserve">Studies on the descriptions and solutions for the uses cases, including </w:t>
      </w:r>
      <w:r w:rsidRPr="00125720">
        <w:rPr>
          <w:rFonts w:eastAsiaTheme="minorEastAsia"/>
          <w:lang w:eastAsia="zh-CN"/>
        </w:rPr>
        <w:t>the procedure for configuration and collection of measurements</w:t>
      </w:r>
      <w:r w:rsidRPr="00125720">
        <w:rPr>
          <w:rFonts w:eastAsiaTheme="minorEastAsia" w:hint="eastAsia"/>
          <w:lang w:eastAsia="zh-CN"/>
        </w:rPr>
        <w:t xml:space="preserve">, necessary procedures and </w:t>
      </w:r>
      <w:r w:rsidRPr="00125720">
        <w:rPr>
          <w:rFonts w:eastAsiaTheme="minorEastAsia"/>
          <w:lang w:eastAsia="zh-CN"/>
        </w:rPr>
        <w:t xml:space="preserve">information exchange </w:t>
      </w:r>
      <w:r>
        <w:rPr>
          <w:rFonts w:eastAsiaTheme="minorEastAsia" w:hint="eastAsia"/>
          <w:lang w:eastAsia="zh-CN"/>
        </w:rPr>
        <w:t>required for the solution will carry on in the future meetings.</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83695" w:rsidP="003E3A1A">
      <w:pPr>
        <w:overflowPunct/>
        <w:autoSpaceDE/>
        <w:autoSpaceDN/>
        <w:snapToGrid w:val="0"/>
        <w:spacing w:after="0"/>
        <w:textAlignment w:val="auto"/>
        <w:rPr>
          <w:rFonts w:ascii="Arial" w:eastAsiaTheme="minorEastAsia" w:hAnsi="Arial" w:cs="Arial"/>
          <w:b/>
          <w:bCs/>
          <w:lang w:eastAsia="zh-CN"/>
        </w:rPr>
      </w:pPr>
      <w:r>
        <w:rPr>
          <w:rFonts w:ascii="Arial" w:hAnsi="Arial" w:cs="Arial" w:hint="eastAsia"/>
          <w:b/>
          <w:bCs/>
          <w:lang w:eastAsia="ja-JP"/>
        </w:rPr>
        <w:t>R</w:t>
      </w:r>
      <w:r>
        <w:rPr>
          <w:rFonts w:ascii="Arial" w:hAnsi="Arial" w:cs="Arial"/>
          <w:b/>
          <w:bCs/>
          <w:lang w:eastAsia="ja-JP"/>
        </w:rPr>
        <w:t>AN</w:t>
      </w:r>
      <w:r w:rsidR="009B265F">
        <w:rPr>
          <w:rFonts w:ascii="Arial" w:eastAsiaTheme="minorEastAsia" w:hAnsi="Arial" w:cs="Arial" w:hint="eastAsia"/>
          <w:b/>
          <w:bCs/>
          <w:lang w:eastAsia="zh-CN"/>
        </w:rPr>
        <w:t>3</w:t>
      </w:r>
      <w:r>
        <w:rPr>
          <w:rFonts w:ascii="Arial" w:hAnsi="Arial" w:cs="Arial"/>
          <w:b/>
          <w:bCs/>
          <w:lang w:eastAsia="ja-JP"/>
        </w:rPr>
        <w:t xml:space="preserve"> #</w:t>
      </w:r>
      <w:r w:rsidR="009B265F">
        <w:rPr>
          <w:rFonts w:ascii="Arial" w:eastAsiaTheme="minorEastAsia" w:hAnsi="Arial" w:cs="Arial" w:hint="eastAsia"/>
          <w:b/>
          <w:bCs/>
          <w:lang w:eastAsia="zh-CN"/>
        </w:rPr>
        <w:t>101</w:t>
      </w:r>
      <w:r>
        <w:rPr>
          <w:rFonts w:ascii="Arial" w:hAnsi="Arial" w:cs="Arial"/>
          <w:b/>
          <w:bCs/>
          <w:lang w:eastAsia="ja-JP"/>
        </w:rPr>
        <w:t>bis</w:t>
      </w:r>
    </w:p>
    <w:p w:rsidR="00125356" w:rsidRPr="00125356" w:rsidRDefault="00125356" w:rsidP="00125356">
      <w:pPr>
        <w:overflowPunct/>
        <w:autoSpaceDE/>
        <w:autoSpaceDN/>
        <w:snapToGrid w:val="0"/>
        <w:spacing w:after="0"/>
        <w:textAlignment w:val="auto"/>
        <w:rPr>
          <w:rFonts w:eastAsia="宋体"/>
          <w:color w:val="000000"/>
          <w:sz w:val="21"/>
          <w:szCs w:val="21"/>
          <w:lang w:val="en-US" w:eastAsia="zh-CN"/>
        </w:rPr>
      </w:pPr>
      <w:r w:rsidRPr="00125356">
        <w:rPr>
          <w:rFonts w:eastAsia="宋体"/>
          <w:color w:val="000000"/>
          <w:sz w:val="21"/>
          <w:szCs w:val="21"/>
          <w:lang w:val="en-US" w:eastAsia="zh-CN"/>
        </w:rPr>
        <w:t>RAN3_101</w:t>
      </w:r>
      <w:bookmarkStart w:id="0" w:name="_GoBack"/>
      <w:bookmarkEnd w:id="0"/>
      <w:r w:rsidRPr="00125356">
        <w:rPr>
          <w:rFonts w:eastAsia="宋体"/>
          <w:color w:val="000000"/>
          <w:sz w:val="21"/>
          <w:szCs w:val="21"/>
          <w:lang w:val="en-US" w:eastAsia="zh-CN"/>
        </w:rPr>
        <w:t>bis_agenda_with_Tdocs_20181012_EOM</w:t>
      </w:r>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R3-185517</w:t>
      </w:r>
      <w:r w:rsidRPr="009F099E">
        <w:rPr>
          <w:rFonts w:eastAsia="宋体"/>
          <w:color w:val="000000"/>
          <w:sz w:val="21"/>
          <w:szCs w:val="21"/>
          <w:lang w:val="en-US" w:eastAsia="zh-CN"/>
        </w:rPr>
        <w:tab/>
      </w:r>
      <w:r w:rsidRPr="00385E90">
        <w:rPr>
          <w:rFonts w:eastAsia="宋体"/>
          <w:color w:val="000000"/>
          <w:sz w:val="21"/>
          <w:szCs w:val="21"/>
          <w:lang w:val="en-US" w:eastAsia="zh-CN"/>
        </w:rPr>
        <w:t>Functionality of RAN-Centric Data Collection</w:t>
      </w:r>
      <w:r w:rsidRPr="009F099E">
        <w:rPr>
          <w:rFonts w:eastAsia="宋体"/>
          <w:color w:val="000000"/>
          <w:sz w:val="21"/>
          <w:szCs w:val="21"/>
          <w:lang w:val="en-US" w:eastAsia="zh-CN"/>
        </w:rPr>
        <w:t xml:space="preserve">, </w:t>
      </w:r>
      <w:r w:rsidRPr="00385E90">
        <w:rPr>
          <w:rFonts w:eastAsia="宋体"/>
          <w:color w:val="000000"/>
          <w:sz w:val="21"/>
          <w:szCs w:val="21"/>
          <w:lang w:val="en-US" w:eastAsia="zh-CN"/>
        </w:rPr>
        <w:t>Qualcomm Incorporated</w:t>
      </w:r>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R3-185553</w:t>
      </w:r>
      <w:r w:rsidRPr="009F099E">
        <w:rPr>
          <w:rFonts w:eastAsia="宋体"/>
          <w:color w:val="000000"/>
          <w:sz w:val="21"/>
          <w:szCs w:val="21"/>
          <w:lang w:val="en-US" w:eastAsia="zh-CN"/>
        </w:rPr>
        <w:tab/>
      </w:r>
      <w:r w:rsidRPr="00385E90">
        <w:rPr>
          <w:rFonts w:eastAsia="宋体"/>
          <w:color w:val="000000"/>
          <w:sz w:val="21"/>
          <w:szCs w:val="21"/>
          <w:lang w:val="en-US" w:eastAsia="zh-CN"/>
        </w:rPr>
        <w:t>New MDT requirements for NR</w:t>
      </w:r>
      <w:r w:rsidRPr="009F099E">
        <w:rPr>
          <w:rFonts w:eastAsia="宋体"/>
          <w:color w:val="000000"/>
          <w:sz w:val="21"/>
          <w:szCs w:val="21"/>
          <w:lang w:val="en-US" w:eastAsia="zh-CN"/>
        </w:rPr>
        <w:t>, AT&amp;T</w:t>
      </w:r>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R3-185578</w:t>
      </w:r>
      <w:r w:rsidRPr="009F099E">
        <w:rPr>
          <w:rFonts w:eastAsia="宋体"/>
          <w:color w:val="000000"/>
          <w:sz w:val="21"/>
          <w:szCs w:val="21"/>
          <w:lang w:val="en-US" w:eastAsia="zh-CN"/>
        </w:rPr>
        <w:tab/>
        <w:t>I</w:t>
      </w:r>
      <w:r w:rsidRPr="00385E90">
        <w:rPr>
          <w:rFonts w:eastAsia="宋体"/>
          <w:color w:val="000000"/>
          <w:sz w:val="21"/>
          <w:szCs w:val="21"/>
          <w:lang w:val="en-US" w:eastAsia="zh-CN"/>
        </w:rPr>
        <w:t>nitial consideration on RAN-centric Data Collection and Utilization for LTE and NR</w:t>
      </w:r>
      <w:r w:rsidRPr="009F099E">
        <w:rPr>
          <w:rFonts w:eastAsia="宋体"/>
          <w:color w:val="000000"/>
          <w:sz w:val="21"/>
          <w:szCs w:val="21"/>
          <w:lang w:val="en-US" w:eastAsia="zh-CN"/>
        </w:rPr>
        <w:t xml:space="preserve">, </w:t>
      </w:r>
      <w:r w:rsidRPr="00385E90">
        <w:rPr>
          <w:rFonts w:eastAsia="宋体"/>
          <w:color w:val="000000"/>
          <w:sz w:val="21"/>
          <w:szCs w:val="21"/>
          <w:lang w:val="en-US" w:eastAsia="zh-CN"/>
        </w:rPr>
        <w:t>ZTE</w:t>
      </w:r>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R3-185646</w:t>
      </w:r>
      <w:r w:rsidRPr="009F099E">
        <w:rPr>
          <w:rFonts w:eastAsia="宋体"/>
          <w:color w:val="000000"/>
          <w:sz w:val="21"/>
          <w:szCs w:val="21"/>
          <w:lang w:val="en-US" w:eastAsia="zh-CN"/>
        </w:rPr>
        <w:tab/>
      </w:r>
      <w:r w:rsidRPr="00385E90">
        <w:rPr>
          <w:rFonts w:eastAsia="宋体"/>
          <w:color w:val="000000"/>
          <w:sz w:val="21"/>
          <w:szCs w:val="21"/>
          <w:lang w:val="en-US" w:eastAsia="zh-CN"/>
        </w:rPr>
        <w:t>Initial consideration on SON for NR and LTE V2X</w:t>
      </w:r>
      <w:r w:rsidRPr="009F099E">
        <w:rPr>
          <w:rFonts w:eastAsia="宋体"/>
          <w:color w:val="000000"/>
          <w:sz w:val="21"/>
          <w:szCs w:val="21"/>
          <w:lang w:val="en-US" w:eastAsia="zh-CN"/>
        </w:rPr>
        <w:t>, CATT</w:t>
      </w:r>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R3-185648</w:t>
      </w:r>
      <w:r w:rsidRPr="009F099E">
        <w:rPr>
          <w:rFonts w:eastAsia="宋体"/>
          <w:color w:val="000000"/>
          <w:sz w:val="21"/>
          <w:szCs w:val="21"/>
          <w:lang w:val="en-US" w:eastAsia="zh-CN"/>
        </w:rPr>
        <w:tab/>
      </w:r>
      <w:r w:rsidRPr="00385E90">
        <w:rPr>
          <w:rFonts w:eastAsia="宋体"/>
          <w:color w:val="000000"/>
          <w:sz w:val="21"/>
          <w:szCs w:val="21"/>
          <w:lang w:val="en-US" w:eastAsia="zh-CN"/>
        </w:rPr>
        <w:t xml:space="preserve">Initial consideration on MDT for RAN-centric Data Collection and </w:t>
      </w:r>
      <w:proofErr w:type="spellStart"/>
      <w:r w:rsidRPr="00385E90">
        <w:rPr>
          <w:rFonts w:eastAsia="宋体"/>
          <w:color w:val="000000"/>
          <w:sz w:val="21"/>
          <w:szCs w:val="21"/>
          <w:lang w:val="en-US" w:eastAsia="zh-CN"/>
        </w:rPr>
        <w:t>Utilization</w:t>
      </w:r>
      <w:proofErr w:type="gramStart"/>
      <w:r w:rsidRPr="009F099E">
        <w:rPr>
          <w:rFonts w:eastAsia="宋体"/>
          <w:color w:val="000000"/>
          <w:sz w:val="21"/>
          <w:szCs w:val="21"/>
          <w:lang w:val="en-US" w:eastAsia="zh-CN"/>
        </w:rPr>
        <w:t>,CATT</w:t>
      </w:r>
      <w:proofErr w:type="spellEnd"/>
      <w:proofErr w:type="gramEnd"/>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R3-185679</w:t>
      </w:r>
      <w:r w:rsidRPr="009F099E">
        <w:rPr>
          <w:rFonts w:eastAsia="宋体"/>
          <w:color w:val="000000"/>
          <w:sz w:val="21"/>
          <w:szCs w:val="21"/>
          <w:lang w:val="en-US" w:eastAsia="zh-CN"/>
        </w:rPr>
        <w:tab/>
        <w:t>U</w:t>
      </w:r>
      <w:r w:rsidRPr="00385E90">
        <w:rPr>
          <w:rFonts w:eastAsia="宋体"/>
          <w:color w:val="000000"/>
          <w:sz w:val="21"/>
          <w:szCs w:val="21"/>
          <w:lang w:val="en-US" w:eastAsia="zh-CN"/>
        </w:rPr>
        <w:t>se cases for RAN centric-data utilization</w:t>
      </w:r>
      <w:r w:rsidRPr="009F099E">
        <w:rPr>
          <w:rFonts w:eastAsia="宋体"/>
          <w:color w:val="000000"/>
          <w:sz w:val="21"/>
          <w:szCs w:val="21"/>
          <w:lang w:val="en-US" w:eastAsia="zh-CN"/>
        </w:rPr>
        <w:t xml:space="preserve">, </w:t>
      </w:r>
      <w:r w:rsidRPr="00385E90">
        <w:rPr>
          <w:rFonts w:eastAsia="宋体"/>
          <w:color w:val="000000"/>
          <w:sz w:val="21"/>
          <w:szCs w:val="21"/>
          <w:lang w:val="en-US" w:eastAsia="zh-CN"/>
        </w:rPr>
        <w:t>NTT DOCOMO</w:t>
      </w:r>
    </w:p>
    <w:p w:rsidR="00385E90" w:rsidRPr="009F099E" w:rsidRDefault="00385E90"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R3-185726</w:t>
      </w:r>
      <w:r w:rsidRPr="009F099E">
        <w:rPr>
          <w:rFonts w:eastAsia="宋体"/>
          <w:color w:val="000000"/>
          <w:sz w:val="21"/>
          <w:szCs w:val="21"/>
          <w:lang w:val="en-US" w:eastAsia="zh-CN"/>
        </w:rPr>
        <w:tab/>
        <w:t>U</w:t>
      </w:r>
      <w:r w:rsidRPr="00385E90">
        <w:rPr>
          <w:rFonts w:eastAsia="宋体"/>
          <w:color w:val="000000"/>
          <w:sz w:val="21"/>
          <w:szCs w:val="21"/>
          <w:lang w:val="en-US" w:eastAsia="zh-CN"/>
        </w:rPr>
        <w:t>se case for Mobility Robustness Optimization</w:t>
      </w:r>
      <w:r w:rsidRPr="009F099E">
        <w:rPr>
          <w:rFonts w:eastAsia="宋体"/>
          <w:color w:val="000000"/>
          <w:sz w:val="21"/>
          <w:szCs w:val="21"/>
          <w:lang w:val="en-US" w:eastAsia="zh-CN"/>
        </w:rPr>
        <w:t xml:space="preserve">, </w:t>
      </w:r>
      <w:proofErr w:type="spellStart"/>
      <w:r w:rsidRPr="009F099E">
        <w:rPr>
          <w:rFonts w:eastAsia="宋体"/>
          <w:color w:val="000000"/>
          <w:sz w:val="21"/>
          <w:szCs w:val="21"/>
          <w:lang w:val="en-US" w:eastAsia="zh-CN"/>
        </w:rPr>
        <w:t>Sansung</w:t>
      </w:r>
      <w:proofErr w:type="spellEnd"/>
    </w:p>
    <w:p w:rsidR="00385E90" w:rsidRPr="009F099E" w:rsidRDefault="00385E90" w:rsidP="003E3A1A">
      <w:pPr>
        <w:overflowPunct/>
        <w:autoSpaceDE/>
        <w:autoSpaceDN/>
        <w:snapToGrid w:val="0"/>
        <w:spacing w:after="0"/>
        <w:textAlignment w:val="auto"/>
        <w:rPr>
          <w:rFonts w:eastAsiaTheme="minorEastAsia"/>
          <w:b/>
          <w:bCs/>
          <w:sz w:val="21"/>
          <w:szCs w:val="21"/>
          <w:lang w:eastAsia="zh-CN"/>
        </w:rPr>
      </w:pPr>
      <w:r w:rsidRPr="00385E90">
        <w:rPr>
          <w:rFonts w:eastAsia="宋体"/>
          <w:color w:val="000000"/>
          <w:sz w:val="21"/>
          <w:szCs w:val="21"/>
          <w:lang w:val="en-US" w:eastAsia="zh-CN"/>
        </w:rPr>
        <w:t>R3-185727</w:t>
      </w:r>
      <w:r w:rsidRPr="009F099E">
        <w:rPr>
          <w:rFonts w:eastAsia="宋体"/>
          <w:color w:val="000000"/>
          <w:sz w:val="21"/>
          <w:szCs w:val="21"/>
          <w:lang w:val="en-US" w:eastAsia="zh-CN"/>
        </w:rPr>
        <w:tab/>
      </w:r>
      <w:r w:rsidRPr="00385E90">
        <w:rPr>
          <w:rFonts w:eastAsia="宋体"/>
          <w:color w:val="000000"/>
          <w:sz w:val="21"/>
          <w:szCs w:val="21"/>
          <w:lang w:val="en-US" w:eastAsia="zh-CN"/>
        </w:rPr>
        <w:t>Use case for Minimization of Drive Testing</w:t>
      </w:r>
      <w:r w:rsidRPr="009F099E">
        <w:rPr>
          <w:rFonts w:eastAsia="宋体"/>
          <w:color w:val="000000"/>
          <w:sz w:val="21"/>
          <w:szCs w:val="21"/>
          <w:lang w:val="en-US" w:eastAsia="zh-CN"/>
        </w:rPr>
        <w:t>, Samsung</w:t>
      </w:r>
    </w:p>
    <w:p w:rsidR="00385E90" w:rsidRPr="009F099E" w:rsidRDefault="00953E66"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R3-185826</w:t>
      </w:r>
      <w:r w:rsidRPr="009F099E">
        <w:rPr>
          <w:rFonts w:eastAsia="宋体"/>
          <w:color w:val="000000"/>
          <w:sz w:val="21"/>
          <w:szCs w:val="21"/>
          <w:lang w:val="en-US" w:eastAsia="zh-CN"/>
        </w:rPr>
        <w:tab/>
      </w:r>
      <w:r w:rsidRPr="00385E90">
        <w:rPr>
          <w:rFonts w:eastAsia="宋体"/>
          <w:color w:val="000000"/>
          <w:sz w:val="21"/>
          <w:szCs w:val="21"/>
          <w:lang w:val="en-US" w:eastAsia="zh-CN"/>
        </w:rPr>
        <w:t>General Requirements of RAN-Centric Data Collection and Utilization for LTE and NR</w:t>
      </w:r>
      <w:r w:rsidRPr="009F099E">
        <w:rPr>
          <w:rFonts w:eastAsia="宋体"/>
          <w:color w:val="000000"/>
          <w:sz w:val="21"/>
          <w:szCs w:val="21"/>
          <w:lang w:val="en-US" w:eastAsia="zh-CN"/>
        </w:rPr>
        <w:t>, Vodafone</w:t>
      </w:r>
      <w:r w:rsidRPr="009F099E">
        <w:rPr>
          <w:rFonts w:eastAsia="宋体"/>
          <w:color w:val="000000"/>
          <w:sz w:val="21"/>
          <w:szCs w:val="21"/>
          <w:lang w:val="en-US" w:eastAsia="zh-CN"/>
        </w:rPr>
        <w:tab/>
      </w:r>
    </w:p>
    <w:p w:rsidR="00953E66" w:rsidRPr="009F099E" w:rsidRDefault="00953E66" w:rsidP="003E3A1A">
      <w:pPr>
        <w:overflowPunct/>
        <w:autoSpaceDE/>
        <w:autoSpaceDN/>
        <w:snapToGrid w:val="0"/>
        <w:spacing w:after="0"/>
        <w:textAlignment w:val="auto"/>
        <w:rPr>
          <w:rFonts w:eastAsiaTheme="minorEastAsia"/>
          <w:b/>
          <w:bCs/>
          <w:sz w:val="21"/>
          <w:szCs w:val="21"/>
          <w:lang w:eastAsia="zh-CN"/>
        </w:rPr>
      </w:pPr>
      <w:r w:rsidRPr="00385E90">
        <w:rPr>
          <w:rFonts w:eastAsia="宋体"/>
          <w:color w:val="000000"/>
          <w:sz w:val="21"/>
          <w:szCs w:val="21"/>
          <w:lang w:val="en-US" w:eastAsia="zh-CN"/>
        </w:rPr>
        <w:t>R3-185838</w:t>
      </w:r>
      <w:r w:rsidRPr="009F099E">
        <w:rPr>
          <w:rFonts w:eastAsia="宋体"/>
          <w:color w:val="000000"/>
          <w:sz w:val="21"/>
          <w:szCs w:val="21"/>
          <w:lang w:val="en-US" w:eastAsia="zh-CN"/>
        </w:rPr>
        <w:tab/>
      </w:r>
      <w:r w:rsidRPr="00385E90">
        <w:rPr>
          <w:rFonts w:eastAsia="宋体"/>
          <w:color w:val="000000"/>
          <w:sz w:val="21"/>
          <w:szCs w:val="21"/>
          <w:lang w:val="en-US" w:eastAsia="zh-CN"/>
        </w:rPr>
        <w:t>Use cases for the SON study item</w:t>
      </w:r>
      <w:r w:rsidRPr="009F099E">
        <w:rPr>
          <w:rFonts w:eastAsia="宋体"/>
          <w:color w:val="000000"/>
          <w:sz w:val="21"/>
          <w:szCs w:val="21"/>
          <w:lang w:val="en-US" w:eastAsia="zh-CN"/>
        </w:rPr>
        <w:t xml:space="preserve">, </w:t>
      </w:r>
      <w:r w:rsidRPr="00385E90">
        <w:rPr>
          <w:rFonts w:eastAsia="宋体"/>
          <w:color w:val="000000"/>
          <w:sz w:val="21"/>
          <w:szCs w:val="21"/>
          <w:lang w:val="en-US" w:eastAsia="zh-CN"/>
        </w:rPr>
        <w:t>Nokia, Nokia Shanghai Bell</w:t>
      </w:r>
    </w:p>
    <w:p w:rsidR="00953E66" w:rsidRPr="009F099E" w:rsidRDefault="00953E66"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R3-185882</w:t>
      </w:r>
      <w:r w:rsidRPr="009F099E">
        <w:rPr>
          <w:rFonts w:eastAsia="宋体"/>
          <w:color w:val="000000"/>
          <w:sz w:val="21"/>
          <w:szCs w:val="21"/>
          <w:lang w:val="en-US" w:eastAsia="zh-CN"/>
        </w:rPr>
        <w:tab/>
      </w:r>
      <w:r w:rsidRPr="00385E90">
        <w:rPr>
          <w:rFonts w:eastAsia="宋体"/>
          <w:color w:val="000000"/>
          <w:sz w:val="21"/>
          <w:szCs w:val="21"/>
          <w:lang w:val="en-US" w:eastAsia="zh-CN"/>
        </w:rPr>
        <w:t>SON functions to be considered for NR</w:t>
      </w:r>
      <w:r w:rsidRPr="009F099E">
        <w:rPr>
          <w:rFonts w:eastAsia="宋体"/>
          <w:color w:val="000000"/>
          <w:sz w:val="21"/>
          <w:szCs w:val="21"/>
          <w:lang w:val="en-US" w:eastAsia="zh-CN"/>
        </w:rPr>
        <w:t>, Ericsson</w:t>
      </w:r>
    </w:p>
    <w:p w:rsidR="00CE5384" w:rsidRPr="009F099E" w:rsidRDefault="00CE5384"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R3-186025</w:t>
      </w:r>
      <w:r w:rsidRPr="009F099E">
        <w:rPr>
          <w:rFonts w:eastAsia="宋体"/>
          <w:color w:val="000000"/>
          <w:sz w:val="21"/>
          <w:szCs w:val="21"/>
          <w:lang w:val="en-US" w:eastAsia="zh-CN"/>
        </w:rPr>
        <w:tab/>
      </w:r>
      <w:r w:rsidRPr="00385E90">
        <w:rPr>
          <w:rFonts w:eastAsia="宋体"/>
          <w:color w:val="000000"/>
          <w:sz w:val="21"/>
          <w:szCs w:val="21"/>
          <w:lang w:val="en-US" w:eastAsia="zh-CN"/>
        </w:rPr>
        <w:t>The Scenarios and principles for RAN centric Data collection</w:t>
      </w:r>
      <w:r w:rsidRPr="009F099E">
        <w:rPr>
          <w:rFonts w:eastAsia="宋体"/>
          <w:color w:val="000000"/>
          <w:sz w:val="21"/>
          <w:szCs w:val="21"/>
          <w:lang w:val="en-US" w:eastAsia="zh-CN"/>
        </w:rPr>
        <w:t xml:space="preserve">, </w:t>
      </w:r>
      <w:proofErr w:type="spellStart"/>
      <w:r w:rsidRPr="009F099E">
        <w:rPr>
          <w:rFonts w:eastAsia="宋体"/>
          <w:color w:val="000000"/>
          <w:sz w:val="21"/>
          <w:szCs w:val="21"/>
          <w:lang w:val="en-US" w:eastAsia="zh-CN"/>
        </w:rPr>
        <w:t>Huawei</w:t>
      </w:r>
      <w:proofErr w:type="spellEnd"/>
    </w:p>
    <w:p w:rsidR="00432123" w:rsidRPr="009F099E" w:rsidRDefault="00432123"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R3-186026</w:t>
      </w:r>
      <w:r w:rsidRPr="009F099E">
        <w:rPr>
          <w:rFonts w:eastAsia="宋体"/>
          <w:color w:val="000000"/>
          <w:sz w:val="21"/>
          <w:szCs w:val="21"/>
          <w:lang w:val="en-US" w:eastAsia="zh-CN"/>
        </w:rPr>
        <w:tab/>
      </w:r>
      <w:r w:rsidRPr="00385E90">
        <w:rPr>
          <w:rFonts w:eastAsia="宋体"/>
          <w:color w:val="000000"/>
          <w:sz w:val="21"/>
          <w:szCs w:val="21"/>
          <w:lang w:val="en-US" w:eastAsia="zh-CN"/>
        </w:rPr>
        <w:t>Support for MDT in NG-RAN</w:t>
      </w:r>
      <w:r w:rsidRPr="009F099E">
        <w:rPr>
          <w:rFonts w:eastAsia="宋体"/>
          <w:color w:val="000000"/>
          <w:sz w:val="21"/>
          <w:szCs w:val="21"/>
          <w:lang w:val="en-US" w:eastAsia="zh-CN"/>
        </w:rPr>
        <w:t xml:space="preserve">, </w:t>
      </w:r>
      <w:proofErr w:type="spellStart"/>
      <w:r w:rsidRPr="009F099E">
        <w:rPr>
          <w:rFonts w:eastAsia="宋体"/>
          <w:color w:val="000000"/>
          <w:sz w:val="21"/>
          <w:szCs w:val="21"/>
          <w:lang w:val="en-US" w:eastAsia="zh-CN"/>
        </w:rPr>
        <w:t>Huawei</w:t>
      </w:r>
      <w:proofErr w:type="spellEnd"/>
    </w:p>
    <w:p w:rsidR="00432123" w:rsidRPr="009F099E" w:rsidRDefault="00432123" w:rsidP="003E3A1A">
      <w:pPr>
        <w:overflowPunct/>
        <w:autoSpaceDE/>
        <w:autoSpaceDN/>
        <w:snapToGrid w:val="0"/>
        <w:spacing w:after="0"/>
        <w:textAlignment w:val="auto"/>
        <w:rPr>
          <w:rFonts w:eastAsia="宋体"/>
          <w:color w:val="000000"/>
          <w:sz w:val="21"/>
          <w:szCs w:val="21"/>
          <w:lang w:val="en-US" w:eastAsia="zh-CN"/>
        </w:rPr>
      </w:pPr>
      <w:r w:rsidRPr="009F099E">
        <w:rPr>
          <w:rFonts w:eastAsia="宋体"/>
          <w:color w:val="000000"/>
          <w:sz w:val="21"/>
          <w:szCs w:val="21"/>
          <w:lang w:val="en-US" w:eastAsia="zh-CN"/>
        </w:rPr>
        <w:lastRenderedPageBreak/>
        <w:t>R3-186027</w:t>
      </w:r>
      <w:r w:rsidRPr="009F099E">
        <w:rPr>
          <w:rFonts w:eastAsia="宋体"/>
          <w:color w:val="000000"/>
          <w:sz w:val="21"/>
          <w:szCs w:val="21"/>
          <w:lang w:val="en-US" w:eastAsia="zh-CN"/>
        </w:rPr>
        <w:tab/>
      </w:r>
      <w:r w:rsidRPr="00385E90">
        <w:rPr>
          <w:rFonts w:eastAsia="宋体"/>
          <w:color w:val="000000"/>
          <w:sz w:val="21"/>
          <w:szCs w:val="21"/>
          <w:lang w:val="en-US" w:eastAsia="zh-CN"/>
        </w:rPr>
        <w:t>Support of SON use cases in NG-RAN</w:t>
      </w:r>
      <w:r w:rsidRPr="009F099E">
        <w:rPr>
          <w:rFonts w:eastAsia="宋体"/>
          <w:color w:val="000000"/>
          <w:sz w:val="21"/>
          <w:szCs w:val="21"/>
          <w:lang w:val="en-US" w:eastAsia="zh-CN"/>
        </w:rPr>
        <w:t xml:space="preserve">, </w:t>
      </w:r>
      <w:proofErr w:type="spellStart"/>
      <w:r w:rsidRPr="009F099E">
        <w:rPr>
          <w:rFonts w:eastAsia="宋体"/>
          <w:color w:val="000000"/>
          <w:sz w:val="21"/>
          <w:szCs w:val="21"/>
          <w:lang w:val="en-US" w:eastAsia="zh-CN"/>
        </w:rPr>
        <w:t>Huawei</w:t>
      </w:r>
      <w:proofErr w:type="spellEnd"/>
    </w:p>
    <w:p w:rsidR="00432123" w:rsidRPr="009F099E" w:rsidRDefault="00432123"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R3-186031</w:t>
      </w:r>
      <w:r w:rsidRPr="009F099E">
        <w:rPr>
          <w:rFonts w:eastAsia="宋体"/>
          <w:color w:val="000000"/>
          <w:sz w:val="21"/>
          <w:szCs w:val="21"/>
          <w:lang w:val="en-US" w:eastAsia="zh-CN"/>
        </w:rPr>
        <w:tab/>
      </w:r>
      <w:r w:rsidRPr="00385E90">
        <w:rPr>
          <w:rFonts w:eastAsia="宋体"/>
          <w:color w:val="000000"/>
          <w:sz w:val="21"/>
          <w:szCs w:val="21"/>
          <w:lang w:val="en-US" w:eastAsia="zh-CN"/>
        </w:rPr>
        <w:t>Skeleton for TR 37.816</w:t>
      </w:r>
      <w:r w:rsidRPr="009F099E">
        <w:rPr>
          <w:rFonts w:eastAsia="宋体"/>
          <w:color w:val="000000"/>
          <w:sz w:val="21"/>
          <w:szCs w:val="21"/>
          <w:lang w:val="en-US" w:eastAsia="zh-CN"/>
        </w:rPr>
        <w:t>, CMCC</w:t>
      </w:r>
    </w:p>
    <w:p w:rsidR="00432123" w:rsidRPr="009F099E" w:rsidRDefault="00432123" w:rsidP="00432123">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R3-18603</w:t>
      </w:r>
      <w:r w:rsidRPr="009F099E">
        <w:rPr>
          <w:rFonts w:eastAsia="宋体"/>
          <w:color w:val="000000"/>
          <w:sz w:val="21"/>
          <w:szCs w:val="21"/>
          <w:lang w:val="en-US" w:eastAsia="zh-CN"/>
        </w:rPr>
        <w:t>2</w:t>
      </w:r>
      <w:r w:rsidRPr="009F099E">
        <w:rPr>
          <w:rFonts w:eastAsia="宋体"/>
          <w:color w:val="000000"/>
          <w:sz w:val="21"/>
          <w:szCs w:val="21"/>
          <w:lang w:val="en-US" w:eastAsia="zh-CN"/>
        </w:rPr>
        <w:tab/>
      </w:r>
      <w:r w:rsidRPr="00385E90">
        <w:rPr>
          <w:rFonts w:eastAsia="宋体"/>
          <w:color w:val="000000"/>
          <w:sz w:val="21"/>
          <w:szCs w:val="21"/>
          <w:lang w:val="en-US" w:eastAsia="zh-CN"/>
        </w:rPr>
        <w:t>Work plan for study on RAN-centric data collection and utilization for LTE and NR</w:t>
      </w:r>
      <w:r w:rsidRPr="009F099E">
        <w:rPr>
          <w:rFonts w:eastAsia="宋体"/>
          <w:color w:val="000000"/>
          <w:sz w:val="21"/>
          <w:szCs w:val="21"/>
          <w:lang w:val="en-US" w:eastAsia="zh-CN"/>
        </w:rPr>
        <w:t>, CMCC</w:t>
      </w:r>
    </w:p>
    <w:p w:rsidR="00432123" w:rsidRPr="009F099E" w:rsidRDefault="00432123"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R3-18603</w:t>
      </w:r>
      <w:r w:rsidRPr="009F099E">
        <w:rPr>
          <w:rFonts w:eastAsia="宋体"/>
          <w:color w:val="000000"/>
          <w:sz w:val="21"/>
          <w:szCs w:val="21"/>
          <w:lang w:val="en-US" w:eastAsia="zh-CN"/>
        </w:rPr>
        <w:t xml:space="preserve">3 </w:t>
      </w:r>
      <w:r w:rsidRPr="009F099E">
        <w:rPr>
          <w:rFonts w:eastAsia="宋体"/>
          <w:color w:val="000000"/>
          <w:sz w:val="21"/>
          <w:szCs w:val="21"/>
          <w:lang w:val="en-US" w:eastAsia="zh-CN"/>
        </w:rPr>
        <w:tab/>
      </w:r>
      <w:r w:rsidRPr="00385E90">
        <w:rPr>
          <w:rFonts w:eastAsia="宋体"/>
          <w:color w:val="000000"/>
          <w:sz w:val="21"/>
          <w:szCs w:val="21"/>
          <w:lang w:val="en-US" w:eastAsia="zh-CN"/>
        </w:rPr>
        <w:t>Considerations on V2X use cases and measurements</w:t>
      </w:r>
      <w:r w:rsidRPr="009F099E">
        <w:rPr>
          <w:rFonts w:eastAsia="宋体"/>
          <w:color w:val="000000"/>
          <w:sz w:val="21"/>
          <w:szCs w:val="21"/>
          <w:lang w:val="en-US" w:eastAsia="zh-CN"/>
        </w:rPr>
        <w:t>, CMCC</w:t>
      </w:r>
    </w:p>
    <w:p w:rsidR="00432123" w:rsidRPr="009F099E" w:rsidRDefault="00432123"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R3-186038</w:t>
      </w:r>
      <w:r w:rsidRPr="009F099E">
        <w:rPr>
          <w:rFonts w:eastAsia="宋体"/>
          <w:color w:val="000000"/>
          <w:sz w:val="21"/>
          <w:szCs w:val="21"/>
          <w:lang w:val="en-US" w:eastAsia="zh-CN"/>
        </w:rPr>
        <w:tab/>
      </w:r>
      <w:r w:rsidRPr="00385E90">
        <w:rPr>
          <w:rFonts w:eastAsia="宋体"/>
          <w:color w:val="000000"/>
          <w:sz w:val="21"/>
          <w:szCs w:val="21"/>
          <w:lang w:val="en-US" w:eastAsia="zh-CN"/>
        </w:rPr>
        <w:t>Initial Consideration on 5G SON Functions</w:t>
      </w:r>
      <w:r w:rsidRPr="009F099E">
        <w:rPr>
          <w:rFonts w:eastAsia="宋体"/>
          <w:color w:val="000000"/>
          <w:sz w:val="21"/>
          <w:szCs w:val="21"/>
          <w:lang w:val="en-US" w:eastAsia="zh-CN"/>
        </w:rPr>
        <w:t>, CMCC</w:t>
      </w:r>
    </w:p>
    <w:p w:rsidR="00432123" w:rsidRPr="009F099E" w:rsidRDefault="00432123" w:rsidP="003E3A1A">
      <w:pPr>
        <w:overflowPunct/>
        <w:autoSpaceDE/>
        <w:autoSpaceDN/>
        <w:snapToGrid w:val="0"/>
        <w:spacing w:after="0"/>
        <w:textAlignment w:val="auto"/>
        <w:rPr>
          <w:rFonts w:eastAsia="宋体"/>
          <w:color w:val="000000"/>
          <w:sz w:val="21"/>
          <w:szCs w:val="21"/>
          <w:lang w:val="en-US" w:eastAsia="zh-CN"/>
        </w:rPr>
      </w:pPr>
      <w:r w:rsidRPr="009F099E">
        <w:rPr>
          <w:rFonts w:eastAsia="宋体"/>
          <w:color w:val="000000"/>
          <w:sz w:val="21"/>
          <w:szCs w:val="21"/>
          <w:lang w:val="en-US" w:eastAsia="zh-CN"/>
        </w:rPr>
        <w:t>R3-</w:t>
      </w:r>
      <w:r w:rsidRPr="00385E90">
        <w:rPr>
          <w:rFonts w:eastAsia="宋体"/>
          <w:color w:val="000000"/>
          <w:sz w:val="21"/>
          <w:szCs w:val="21"/>
          <w:lang w:val="en-US" w:eastAsia="zh-CN"/>
        </w:rPr>
        <w:t>186039</w:t>
      </w:r>
      <w:r w:rsidRPr="009F099E">
        <w:rPr>
          <w:rFonts w:eastAsia="宋体"/>
          <w:color w:val="000000"/>
          <w:sz w:val="21"/>
          <w:szCs w:val="21"/>
          <w:lang w:val="en-US" w:eastAsia="zh-CN"/>
        </w:rPr>
        <w:t xml:space="preserve"> </w:t>
      </w:r>
      <w:r w:rsidRPr="009F099E">
        <w:rPr>
          <w:rFonts w:eastAsia="宋体"/>
          <w:color w:val="000000"/>
          <w:sz w:val="21"/>
          <w:szCs w:val="21"/>
          <w:lang w:val="en-US" w:eastAsia="zh-CN"/>
        </w:rPr>
        <w:tab/>
      </w:r>
      <w:r w:rsidRPr="00385E90">
        <w:rPr>
          <w:rFonts w:eastAsia="宋体"/>
          <w:color w:val="000000"/>
          <w:sz w:val="21"/>
          <w:szCs w:val="21"/>
          <w:lang w:val="en-US" w:eastAsia="zh-CN"/>
        </w:rPr>
        <w:t>Considerations on support of MDT in NR</w:t>
      </w:r>
      <w:r w:rsidRPr="009F099E">
        <w:rPr>
          <w:rFonts w:eastAsia="宋体"/>
          <w:color w:val="000000"/>
          <w:sz w:val="21"/>
          <w:szCs w:val="21"/>
          <w:lang w:val="en-US" w:eastAsia="zh-CN"/>
        </w:rPr>
        <w:t>, CMCC</w:t>
      </w:r>
    </w:p>
    <w:p w:rsidR="00CE5384" w:rsidRPr="009F099E" w:rsidRDefault="000550EC" w:rsidP="003E3A1A">
      <w:pPr>
        <w:overflowPunct/>
        <w:autoSpaceDE/>
        <w:autoSpaceDN/>
        <w:snapToGrid w:val="0"/>
        <w:spacing w:after="0"/>
        <w:textAlignment w:val="auto"/>
        <w:rPr>
          <w:rFonts w:eastAsia="宋体"/>
          <w:color w:val="000000"/>
          <w:sz w:val="21"/>
          <w:szCs w:val="21"/>
          <w:lang w:val="en-US" w:eastAsia="zh-CN"/>
        </w:rPr>
      </w:pPr>
      <w:r w:rsidRPr="009F099E">
        <w:rPr>
          <w:rFonts w:eastAsia="宋体"/>
          <w:color w:val="000000"/>
          <w:sz w:val="21"/>
          <w:szCs w:val="21"/>
          <w:lang w:val="en-US" w:eastAsia="zh-CN"/>
        </w:rPr>
        <w:t>R3-</w:t>
      </w:r>
      <w:r w:rsidRPr="00385E90">
        <w:rPr>
          <w:rFonts w:eastAsia="宋体"/>
          <w:color w:val="000000"/>
          <w:sz w:val="21"/>
          <w:szCs w:val="21"/>
          <w:lang w:val="en-US" w:eastAsia="zh-CN"/>
        </w:rPr>
        <w:t>1860</w:t>
      </w:r>
      <w:r w:rsidRPr="009F099E">
        <w:rPr>
          <w:rFonts w:eastAsia="宋体"/>
          <w:color w:val="000000"/>
          <w:sz w:val="21"/>
          <w:szCs w:val="21"/>
          <w:lang w:val="en-US" w:eastAsia="zh-CN"/>
        </w:rPr>
        <w:t>40</w:t>
      </w:r>
      <w:r w:rsidRPr="009F099E">
        <w:rPr>
          <w:rFonts w:eastAsia="宋体"/>
          <w:color w:val="000000"/>
          <w:sz w:val="21"/>
          <w:szCs w:val="21"/>
          <w:lang w:val="en-US" w:eastAsia="zh-CN"/>
        </w:rPr>
        <w:tab/>
      </w:r>
      <w:r w:rsidRPr="00385E90">
        <w:rPr>
          <w:rFonts w:eastAsia="宋体"/>
          <w:color w:val="000000"/>
          <w:sz w:val="21"/>
          <w:szCs w:val="21"/>
          <w:lang w:val="en-US" w:eastAsia="zh-CN"/>
        </w:rPr>
        <w:t>Use Case of Edge Computing and Radio Network Exposure</w:t>
      </w:r>
      <w:r w:rsidRPr="009F099E">
        <w:rPr>
          <w:rFonts w:eastAsia="宋体"/>
          <w:color w:val="000000"/>
          <w:sz w:val="21"/>
          <w:szCs w:val="21"/>
          <w:lang w:val="en-US" w:eastAsia="zh-CN"/>
        </w:rPr>
        <w:t>, CMCC</w:t>
      </w:r>
    </w:p>
    <w:p w:rsidR="00182A95" w:rsidRPr="009F099E" w:rsidRDefault="00182A95"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R3-186104</w:t>
      </w:r>
      <w:r w:rsidRPr="009F099E">
        <w:rPr>
          <w:rFonts w:eastAsia="宋体"/>
          <w:color w:val="000000"/>
          <w:sz w:val="21"/>
          <w:szCs w:val="21"/>
          <w:lang w:val="en-US" w:eastAsia="zh-CN"/>
        </w:rPr>
        <w:tab/>
      </w:r>
      <w:r w:rsidRPr="00385E90">
        <w:rPr>
          <w:rFonts w:eastAsia="宋体"/>
          <w:color w:val="000000"/>
          <w:sz w:val="21"/>
          <w:szCs w:val="21"/>
          <w:lang w:val="en-US" w:eastAsia="zh-CN"/>
        </w:rPr>
        <w:t>Use case for Minimization of Drive Testing</w:t>
      </w:r>
      <w:r w:rsidRPr="009F099E">
        <w:rPr>
          <w:rFonts w:eastAsia="宋体"/>
          <w:color w:val="000000"/>
          <w:sz w:val="21"/>
          <w:szCs w:val="21"/>
          <w:lang w:val="en-US" w:eastAsia="zh-CN"/>
        </w:rPr>
        <w:t>, Samsung</w:t>
      </w:r>
    </w:p>
    <w:p w:rsidR="00182A95" w:rsidRPr="009F099E" w:rsidRDefault="00524938"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R3-186118</w:t>
      </w:r>
      <w:r w:rsidRPr="009F099E">
        <w:rPr>
          <w:rFonts w:eastAsia="宋体"/>
          <w:color w:val="000000"/>
          <w:sz w:val="21"/>
          <w:szCs w:val="21"/>
          <w:lang w:val="en-US" w:eastAsia="zh-CN"/>
        </w:rPr>
        <w:tab/>
      </w:r>
      <w:r w:rsidRPr="00385E90">
        <w:rPr>
          <w:rFonts w:eastAsia="宋体"/>
          <w:color w:val="000000"/>
          <w:sz w:val="21"/>
          <w:szCs w:val="21"/>
          <w:lang w:val="en-US" w:eastAsia="zh-CN"/>
        </w:rPr>
        <w:t>RAN-Centric Data Collection and Utilization for LTE and NR session report</w:t>
      </w:r>
      <w:r w:rsidRPr="009F099E">
        <w:rPr>
          <w:rFonts w:eastAsia="宋体"/>
          <w:color w:val="000000"/>
          <w:sz w:val="21"/>
          <w:szCs w:val="21"/>
          <w:lang w:val="en-US" w:eastAsia="zh-CN"/>
        </w:rPr>
        <w:t>, RAN3 vice chair</w:t>
      </w:r>
    </w:p>
    <w:p w:rsidR="00524938" w:rsidRPr="009F099E" w:rsidRDefault="00524938"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R3-186226</w:t>
      </w:r>
      <w:r w:rsidRPr="009F099E">
        <w:rPr>
          <w:rFonts w:eastAsia="宋体"/>
          <w:color w:val="000000"/>
          <w:sz w:val="21"/>
          <w:szCs w:val="21"/>
          <w:lang w:val="en-US" w:eastAsia="zh-CN"/>
        </w:rPr>
        <w:tab/>
      </w:r>
      <w:r w:rsidRPr="00385E90">
        <w:rPr>
          <w:rFonts w:eastAsia="宋体"/>
          <w:color w:val="000000"/>
          <w:sz w:val="21"/>
          <w:szCs w:val="21"/>
          <w:lang w:val="en-US" w:eastAsia="zh-CN"/>
        </w:rPr>
        <w:t>Skeleton for TR 37.816</w:t>
      </w:r>
      <w:r w:rsidRPr="009F099E">
        <w:rPr>
          <w:rFonts w:eastAsia="宋体"/>
          <w:color w:val="000000"/>
          <w:sz w:val="21"/>
          <w:szCs w:val="21"/>
          <w:lang w:val="en-US" w:eastAsia="zh-CN"/>
        </w:rPr>
        <w:t>, CMCC</w:t>
      </w:r>
    </w:p>
    <w:p w:rsidR="00524938" w:rsidRPr="009F099E" w:rsidRDefault="00524938"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R3-186227</w:t>
      </w:r>
      <w:r w:rsidRPr="009F099E">
        <w:rPr>
          <w:rFonts w:eastAsia="宋体"/>
          <w:color w:val="000000"/>
          <w:sz w:val="21"/>
          <w:szCs w:val="21"/>
          <w:lang w:val="en-US" w:eastAsia="zh-CN"/>
        </w:rPr>
        <w:tab/>
      </w:r>
      <w:r w:rsidRPr="00385E90">
        <w:rPr>
          <w:rFonts w:eastAsia="宋体"/>
          <w:color w:val="000000"/>
          <w:sz w:val="21"/>
          <w:szCs w:val="21"/>
          <w:lang w:val="en-US" w:eastAsia="zh-CN"/>
        </w:rPr>
        <w:t>TP of agreed use cases for TR 37.816</w:t>
      </w:r>
      <w:r w:rsidRPr="009F099E">
        <w:rPr>
          <w:rFonts w:eastAsia="宋体"/>
          <w:color w:val="000000"/>
          <w:sz w:val="21"/>
          <w:szCs w:val="21"/>
          <w:lang w:val="en-US" w:eastAsia="zh-CN"/>
        </w:rPr>
        <w:t>, CMCC</w:t>
      </w:r>
    </w:p>
    <w:p w:rsidR="00524938" w:rsidRPr="009F099E" w:rsidRDefault="00524938" w:rsidP="003E3A1A">
      <w:pPr>
        <w:overflowPunct/>
        <w:autoSpaceDE/>
        <w:autoSpaceDN/>
        <w:snapToGrid w:val="0"/>
        <w:spacing w:after="0"/>
        <w:textAlignment w:val="auto"/>
        <w:rPr>
          <w:rFonts w:eastAsia="宋体"/>
          <w:color w:val="000000"/>
          <w:sz w:val="21"/>
          <w:szCs w:val="21"/>
          <w:lang w:val="en-US" w:eastAsia="zh-CN"/>
        </w:rPr>
      </w:pPr>
      <w:r w:rsidRPr="00385E90">
        <w:rPr>
          <w:rFonts w:eastAsia="宋体"/>
          <w:color w:val="000000"/>
          <w:sz w:val="21"/>
          <w:szCs w:val="21"/>
          <w:lang w:val="en-US" w:eastAsia="zh-CN"/>
        </w:rPr>
        <w:t>R3-186234</w:t>
      </w:r>
      <w:r w:rsidRPr="009F099E">
        <w:rPr>
          <w:rFonts w:eastAsia="宋体"/>
          <w:color w:val="000000"/>
          <w:sz w:val="21"/>
          <w:szCs w:val="21"/>
          <w:lang w:val="en-US" w:eastAsia="zh-CN"/>
        </w:rPr>
        <w:tab/>
      </w:r>
      <w:r w:rsidRPr="00385E90">
        <w:rPr>
          <w:rFonts w:eastAsia="宋体"/>
          <w:color w:val="000000"/>
          <w:sz w:val="21"/>
          <w:szCs w:val="21"/>
          <w:lang w:val="en-US" w:eastAsia="zh-CN"/>
        </w:rPr>
        <w:t>Way forward on RAN-Centric Data Collection and Utilization for LTE and NR</w:t>
      </w:r>
      <w:r w:rsidRPr="009F099E">
        <w:rPr>
          <w:rFonts w:eastAsia="宋体"/>
          <w:color w:val="000000"/>
          <w:sz w:val="21"/>
          <w:szCs w:val="21"/>
          <w:lang w:val="en-US" w:eastAsia="zh-CN"/>
        </w:rPr>
        <w:t>, CMCC</w:t>
      </w:r>
    </w:p>
    <w:p w:rsidR="00524938" w:rsidRPr="009F099E" w:rsidRDefault="00524938" w:rsidP="003E3A1A">
      <w:pPr>
        <w:overflowPunct/>
        <w:autoSpaceDE/>
        <w:autoSpaceDN/>
        <w:snapToGrid w:val="0"/>
        <w:spacing w:after="0"/>
        <w:textAlignment w:val="auto"/>
        <w:rPr>
          <w:rFonts w:eastAsiaTheme="minorEastAsia"/>
          <w:b/>
          <w:bCs/>
          <w:sz w:val="21"/>
          <w:szCs w:val="21"/>
          <w:lang w:eastAsia="zh-CN"/>
        </w:rPr>
      </w:pPr>
      <w:r w:rsidRPr="00385E90">
        <w:rPr>
          <w:rFonts w:eastAsia="宋体"/>
          <w:color w:val="000000"/>
          <w:sz w:val="21"/>
          <w:szCs w:val="21"/>
          <w:lang w:val="en-US" w:eastAsia="zh-CN"/>
        </w:rPr>
        <w:t>R3-186268</w:t>
      </w:r>
      <w:r w:rsidRPr="009F099E">
        <w:rPr>
          <w:rFonts w:eastAsia="宋体"/>
          <w:color w:val="000000"/>
          <w:sz w:val="21"/>
          <w:szCs w:val="21"/>
          <w:lang w:val="en-US" w:eastAsia="zh-CN"/>
        </w:rPr>
        <w:tab/>
      </w:r>
      <w:r w:rsidRPr="00385E90">
        <w:rPr>
          <w:rFonts w:eastAsia="宋体"/>
          <w:color w:val="000000"/>
          <w:sz w:val="21"/>
          <w:szCs w:val="21"/>
          <w:lang w:val="en-US" w:eastAsia="zh-CN"/>
        </w:rPr>
        <w:t>Draft TR 37.816 v0.1.0</w:t>
      </w:r>
      <w:r w:rsidRPr="009F099E">
        <w:rPr>
          <w:rFonts w:eastAsia="宋体"/>
          <w:color w:val="000000"/>
          <w:sz w:val="21"/>
          <w:szCs w:val="21"/>
          <w:lang w:val="en-US" w:eastAsia="zh-CN"/>
        </w:rPr>
        <w:t>, CMCC</w:t>
      </w:r>
    </w:p>
    <w:p w:rsidR="00385E90" w:rsidRDefault="00385E90" w:rsidP="003E3A1A">
      <w:pPr>
        <w:overflowPunct/>
        <w:autoSpaceDE/>
        <w:autoSpaceDN/>
        <w:snapToGrid w:val="0"/>
        <w:spacing w:after="0"/>
        <w:textAlignment w:val="auto"/>
        <w:rPr>
          <w:rFonts w:ascii="宋体" w:eastAsia="宋体" w:hAnsi="宋体" w:cs="宋体"/>
          <w:color w:val="000000"/>
          <w:lang w:val="en-US" w:eastAsia="zh-CN"/>
        </w:rPr>
      </w:pPr>
    </w:p>
    <w:p w:rsidR="00385E90" w:rsidRDefault="00385E90" w:rsidP="003E3A1A">
      <w:pPr>
        <w:overflowPunct/>
        <w:autoSpaceDE/>
        <w:autoSpaceDN/>
        <w:snapToGrid w:val="0"/>
        <w:spacing w:after="0"/>
        <w:textAlignment w:val="auto"/>
        <w:rPr>
          <w:rFonts w:ascii="宋体" w:eastAsia="宋体" w:hAnsi="宋体" w:cs="宋体"/>
          <w:color w:val="000000"/>
          <w:lang w:val="en-US" w:eastAsia="zh-CN"/>
        </w:rPr>
      </w:pPr>
    </w:p>
    <w:p w:rsidR="0044411B" w:rsidRPr="0044411B" w:rsidRDefault="0044411B" w:rsidP="00064E90">
      <w:pPr>
        <w:snapToGrid w:val="0"/>
        <w:spacing w:after="0"/>
        <w:rPr>
          <w:rStyle w:val="ad"/>
          <w:rFonts w:eastAsiaTheme="minorEastAsia"/>
          <w:lang w:val="en-US" w:eastAsia="zh-CN"/>
        </w:rPr>
      </w:pPr>
    </w:p>
    <w:p w:rsidR="007E7A25" w:rsidRPr="007E7A25" w:rsidRDefault="007E7A25" w:rsidP="007E7A25">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B9D" w:rsidRDefault="009B1B9D">
      <w:r>
        <w:separator/>
      </w:r>
    </w:p>
  </w:endnote>
  <w:endnote w:type="continuationSeparator" w:id="0">
    <w:p w:rsidR="009B1B9D" w:rsidRDefault="009B1B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E17" w:rsidRDefault="008D5E34">
    <w:pPr>
      <w:pStyle w:val="ab"/>
    </w:pPr>
    <w:r>
      <w:rPr>
        <w:rStyle w:val="ac"/>
      </w:rPr>
      <w:fldChar w:fldCharType="begin"/>
    </w:r>
    <w:r w:rsidR="00FD1E17">
      <w:rPr>
        <w:rStyle w:val="ac"/>
      </w:rPr>
      <w:instrText xml:space="preserve"> PAGE </w:instrText>
    </w:r>
    <w:r>
      <w:rPr>
        <w:rStyle w:val="ac"/>
      </w:rPr>
      <w:fldChar w:fldCharType="separate"/>
    </w:r>
    <w:r w:rsidR="003C27C7">
      <w:rPr>
        <w:rStyle w:val="ac"/>
      </w:rPr>
      <w:t>2</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3C27C7">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B9D" w:rsidRDefault="009B1B9D">
      <w:r>
        <w:separator/>
      </w:r>
    </w:p>
  </w:footnote>
  <w:footnote w:type="continuationSeparator" w:id="0">
    <w:p w:rsidR="009B1B9D" w:rsidRDefault="009B1B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01D2C"/>
    <w:multiLevelType w:val="hybridMultilevel"/>
    <w:tmpl w:val="B2ACD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B64380F"/>
    <w:multiLevelType w:val="hybridMultilevel"/>
    <w:tmpl w:val="17F21AD4"/>
    <w:lvl w:ilvl="0" w:tplc="C2FCEFB0">
      <w:numFmt w:val="bullet"/>
      <w:lvlText w:val="-"/>
      <w:lvlJc w:val="left"/>
      <w:pPr>
        <w:ind w:left="720" w:hanging="360"/>
      </w:pPr>
      <w:rPr>
        <w:rFonts w:ascii="Times New Roman" w:eastAsia="MS Mincho" w:hAnsi="Times New Roman" w:cs="Times New Roman" w:hint="default"/>
        <w:lang w:val="en-US"/>
      </w:rPr>
    </w:lvl>
    <w:lvl w:ilvl="1" w:tplc="C2FCEFB0">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0B4744C"/>
    <w:multiLevelType w:val="hybridMultilevel"/>
    <w:tmpl w:val="21EA9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65237E"/>
    <w:multiLevelType w:val="hybridMultilevel"/>
    <w:tmpl w:val="633C8C7C"/>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1D1910"/>
    <w:multiLevelType w:val="hybridMultilevel"/>
    <w:tmpl w:val="7B94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D643624"/>
    <w:multiLevelType w:val="hybridMultilevel"/>
    <w:tmpl w:val="782A621E"/>
    <w:lvl w:ilvl="0" w:tplc="331AD246">
      <w:start w:val="1"/>
      <w:numFmt w:val="bullet"/>
      <w:lvlText w:val="•"/>
      <w:lvlJc w:val="left"/>
      <w:pPr>
        <w:ind w:left="800" w:hanging="400"/>
      </w:pPr>
      <w:rPr>
        <w:rFonts w:ascii="Arial" w:hAnsi="Arial" w:cs="Times New Roman" w:hint="default"/>
        <w:lang w:val="en-US"/>
      </w:rPr>
    </w:lvl>
    <w:lvl w:ilvl="1" w:tplc="C2FCEFB0">
      <w:numFmt w:val="bullet"/>
      <w:lvlText w:val="-"/>
      <w:lvlJc w:val="left"/>
      <w:pPr>
        <w:ind w:left="1200" w:hanging="400"/>
      </w:pPr>
      <w:rPr>
        <w:rFonts w:ascii="Times New Roman" w:eastAsia="MS Mincho" w:hAnsi="Times New Roman" w:cs="Times New Roman"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1777769"/>
    <w:multiLevelType w:val="hybridMultilevel"/>
    <w:tmpl w:val="9CB446EE"/>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0">
    <w:nsid w:val="226C4C13"/>
    <w:multiLevelType w:val="hybridMultilevel"/>
    <w:tmpl w:val="64D4B4B0"/>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7615C"/>
    <w:multiLevelType w:val="hybridMultilevel"/>
    <w:tmpl w:val="67106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A246E5D"/>
    <w:multiLevelType w:val="hybridMultilevel"/>
    <w:tmpl w:val="49BC4322"/>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C1759E8"/>
    <w:multiLevelType w:val="hybridMultilevel"/>
    <w:tmpl w:val="CC929550"/>
    <w:lvl w:ilvl="0" w:tplc="041D0003">
      <w:start w:val="1"/>
      <w:numFmt w:val="bullet"/>
      <w:lvlText w:val="o"/>
      <w:lvlJc w:val="left"/>
      <w:pPr>
        <w:ind w:left="420" w:hanging="420"/>
      </w:pPr>
      <w:rPr>
        <w:rFonts w:ascii="Courier New" w:hAnsi="Courier New" w:cs="Courier New"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167CB9"/>
    <w:multiLevelType w:val="hybridMultilevel"/>
    <w:tmpl w:val="31B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F266F7A"/>
    <w:multiLevelType w:val="hybridMultilevel"/>
    <w:tmpl w:val="F49EDDBC"/>
    <w:lvl w:ilvl="0" w:tplc="331AD246">
      <w:start w:val="1"/>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13748EB"/>
    <w:multiLevelType w:val="hybridMultilevel"/>
    <w:tmpl w:val="47FE6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B630D3B"/>
    <w:multiLevelType w:val="hybridMultilevel"/>
    <w:tmpl w:val="6DFE376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4">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6F01418F"/>
    <w:multiLevelType w:val="hybridMultilevel"/>
    <w:tmpl w:val="81E0006E"/>
    <w:lvl w:ilvl="0" w:tplc="331AD246">
      <w:start w:val="1"/>
      <w:numFmt w:val="bullet"/>
      <w:lvlText w:val="•"/>
      <w:lvlJc w:val="left"/>
      <w:pPr>
        <w:ind w:left="800" w:hanging="400"/>
      </w:pPr>
      <w:rPr>
        <w:rFonts w:ascii="Arial" w:hAnsi="Arial" w:cs="Times New Roman" w:hint="default"/>
        <w:lang w:val="en-US"/>
      </w:rPr>
    </w:lvl>
    <w:lvl w:ilvl="1" w:tplc="04090001">
      <w:start w:val="1"/>
      <w:numFmt w:val="bullet"/>
      <w:lvlText w:val=""/>
      <w:lvlJc w:val="left"/>
      <w:pPr>
        <w:ind w:left="1200" w:hanging="400"/>
      </w:pPr>
      <w:rPr>
        <w:rFonts w:ascii="Symbol" w:hAnsi="Symbol"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B3576B6"/>
    <w:multiLevelType w:val="hybridMultilevel"/>
    <w:tmpl w:val="40E0285A"/>
    <w:lvl w:ilvl="0" w:tplc="331AD246">
      <w:start w:val="1"/>
      <w:numFmt w:val="bullet"/>
      <w:lvlText w:val="•"/>
      <w:lvlJc w:val="left"/>
      <w:pPr>
        <w:ind w:left="502" w:hanging="360"/>
      </w:pPr>
      <w:rPr>
        <w:rFonts w:ascii="Arial" w:hAnsi="Arial" w:cs="Times New Roman" w:hint="default"/>
        <w:lang w:val="en-US"/>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start w:val="1"/>
      <w:numFmt w:val="bullet"/>
      <w:lvlText w:val=""/>
      <w:lvlJc w:val="left"/>
      <w:pPr>
        <w:ind w:left="4620" w:hanging="360"/>
      </w:pPr>
      <w:rPr>
        <w:rFonts w:ascii="Symbol" w:hAnsi="Symbol" w:hint="default"/>
      </w:rPr>
    </w:lvl>
    <w:lvl w:ilvl="7" w:tplc="04090003">
      <w:start w:val="1"/>
      <w:numFmt w:val="bullet"/>
      <w:lvlText w:val="o"/>
      <w:lvlJc w:val="left"/>
      <w:pPr>
        <w:ind w:left="5340" w:hanging="360"/>
      </w:pPr>
      <w:rPr>
        <w:rFonts w:ascii="Courier New" w:hAnsi="Courier New" w:cs="Courier New" w:hint="default"/>
      </w:rPr>
    </w:lvl>
    <w:lvl w:ilvl="8" w:tplc="04090005">
      <w:start w:val="1"/>
      <w:numFmt w:val="bullet"/>
      <w:lvlText w:val=""/>
      <w:lvlJc w:val="left"/>
      <w:pPr>
        <w:ind w:left="6060" w:hanging="360"/>
      </w:pPr>
      <w:rPr>
        <w:rFonts w:ascii="Wingdings" w:hAnsi="Wingdings" w:hint="default"/>
      </w:rPr>
    </w:lvl>
  </w:abstractNum>
  <w:abstractNum w:abstractNumId="4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2"/>
  </w:num>
  <w:num w:numId="3">
    <w:abstractNumId w:val="41"/>
  </w:num>
  <w:num w:numId="4">
    <w:abstractNumId w:val="32"/>
  </w:num>
  <w:num w:numId="5">
    <w:abstractNumId w:val="19"/>
  </w:num>
  <w:num w:numId="6">
    <w:abstractNumId w:val="43"/>
  </w:num>
  <w:num w:numId="7">
    <w:abstractNumId w:val="5"/>
  </w:num>
  <w:num w:numId="8">
    <w:abstractNumId w:val="17"/>
  </w:num>
  <w:num w:numId="9">
    <w:abstractNumId w:val="28"/>
  </w:num>
  <w:num w:numId="10">
    <w:abstractNumId w:val="45"/>
  </w:num>
  <w:num w:numId="11">
    <w:abstractNumId w:val="29"/>
  </w:num>
  <w:num w:numId="12">
    <w:abstractNumId w:val="24"/>
  </w:num>
  <w:num w:numId="13">
    <w:abstractNumId w:val="40"/>
  </w:num>
  <w:num w:numId="14">
    <w:abstractNumId w:val="12"/>
  </w:num>
  <w:num w:numId="15">
    <w:abstractNumId w:val="22"/>
  </w:num>
  <w:num w:numId="16">
    <w:abstractNumId w:val="8"/>
  </w:num>
  <w:num w:numId="17">
    <w:abstractNumId w:val="21"/>
  </w:num>
  <w:num w:numId="18">
    <w:abstractNumId w:val="14"/>
  </w:num>
  <w:num w:numId="19">
    <w:abstractNumId w:val="16"/>
  </w:num>
  <w:num w:numId="20">
    <w:abstractNumId w:val="31"/>
  </w:num>
  <w:num w:numId="21">
    <w:abstractNumId w:val="4"/>
  </w:num>
  <w:num w:numId="22">
    <w:abstractNumId w:val="34"/>
  </w:num>
  <w:num w:numId="23">
    <w:abstractNumId w:val="10"/>
  </w:num>
  <w:num w:numId="24">
    <w:abstractNumId w:val="25"/>
  </w:num>
  <w:num w:numId="25">
    <w:abstractNumId w:val="36"/>
  </w:num>
  <w:num w:numId="26">
    <w:abstractNumId w:val="27"/>
  </w:num>
  <w:num w:numId="27">
    <w:abstractNumId w:val="11"/>
  </w:num>
  <w:num w:numId="28">
    <w:abstractNumId w:val="3"/>
  </w:num>
  <w:num w:numId="29">
    <w:abstractNumId w:val="39"/>
  </w:num>
  <w:num w:numId="30">
    <w:abstractNumId w:val="35"/>
  </w:num>
  <w:num w:numId="31">
    <w:abstractNumId w:val="26"/>
  </w:num>
  <w:num w:numId="32">
    <w:abstractNumId w:val="38"/>
  </w:num>
  <w:num w:numId="33">
    <w:abstractNumId w:val="44"/>
  </w:num>
  <w:num w:numId="34">
    <w:abstractNumId w:val="6"/>
  </w:num>
  <w:num w:numId="35">
    <w:abstractNumId w:val="37"/>
  </w:num>
  <w:num w:numId="36">
    <w:abstractNumId w:val="7"/>
  </w:num>
  <w:num w:numId="37">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0"/>
  </w:num>
  <w:num w:numId="41">
    <w:abstractNumId w:val="33"/>
  </w:num>
  <w:num w:numId="42">
    <w:abstractNumId w:val="18"/>
  </w:num>
  <w:num w:numId="43">
    <w:abstractNumId w:val="23"/>
  </w:num>
  <w:num w:numId="44">
    <w:abstractNumId w:val="15"/>
  </w:num>
  <w:num w:numId="45">
    <w:abstractNumId w:val="15"/>
  </w:num>
  <w:num w:numId="46">
    <w:abstractNumId w:val="13"/>
  </w:num>
  <w:num w:numId="4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424B"/>
    <w:rsid w:val="00007BD0"/>
    <w:rsid w:val="00011C3B"/>
    <w:rsid w:val="00015661"/>
    <w:rsid w:val="00016127"/>
    <w:rsid w:val="000276C5"/>
    <w:rsid w:val="0004456C"/>
    <w:rsid w:val="00047A0F"/>
    <w:rsid w:val="0005259B"/>
    <w:rsid w:val="00053FEE"/>
    <w:rsid w:val="000550EC"/>
    <w:rsid w:val="00060AE4"/>
    <w:rsid w:val="00064E90"/>
    <w:rsid w:val="000746A7"/>
    <w:rsid w:val="00083695"/>
    <w:rsid w:val="000910BB"/>
    <w:rsid w:val="0009268E"/>
    <w:rsid w:val="000926AF"/>
    <w:rsid w:val="000979B3"/>
    <w:rsid w:val="000A3ED2"/>
    <w:rsid w:val="000C00FA"/>
    <w:rsid w:val="000C4390"/>
    <w:rsid w:val="000C51AA"/>
    <w:rsid w:val="000D17BC"/>
    <w:rsid w:val="000D2186"/>
    <w:rsid w:val="000D332A"/>
    <w:rsid w:val="000D3BF0"/>
    <w:rsid w:val="000E4F35"/>
    <w:rsid w:val="000F6A54"/>
    <w:rsid w:val="000F6C1C"/>
    <w:rsid w:val="00111D84"/>
    <w:rsid w:val="00112FBD"/>
    <w:rsid w:val="00114C52"/>
    <w:rsid w:val="00116F4B"/>
    <w:rsid w:val="001204C5"/>
    <w:rsid w:val="00125356"/>
    <w:rsid w:val="00125720"/>
    <w:rsid w:val="00130D14"/>
    <w:rsid w:val="00131877"/>
    <w:rsid w:val="00137471"/>
    <w:rsid w:val="00145B7A"/>
    <w:rsid w:val="00150FD3"/>
    <w:rsid w:val="00172B98"/>
    <w:rsid w:val="00181D86"/>
    <w:rsid w:val="00182A95"/>
    <w:rsid w:val="00182AA1"/>
    <w:rsid w:val="00183CCB"/>
    <w:rsid w:val="00184428"/>
    <w:rsid w:val="001921A3"/>
    <w:rsid w:val="001A1B96"/>
    <w:rsid w:val="001A248F"/>
    <w:rsid w:val="001A3B5F"/>
    <w:rsid w:val="001B5CA8"/>
    <w:rsid w:val="001B7B18"/>
    <w:rsid w:val="001C4490"/>
    <w:rsid w:val="001C4504"/>
    <w:rsid w:val="001D2C1A"/>
    <w:rsid w:val="001D3BA2"/>
    <w:rsid w:val="001D44B7"/>
    <w:rsid w:val="001D61B2"/>
    <w:rsid w:val="001E0075"/>
    <w:rsid w:val="001F03FC"/>
    <w:rsid w:val="001F1B1F"/>
    <w:rsid w:val="001F2A20"/>
    <w:rsid w:val="001F486F"/>
    <w:rsid w:val="00201C2A"/>
    <w:rsid w:val="00207DC4"/>
    <w:rsid w:val="0022485E"/>
    <w:rsid w:val="00243A99"/>
    <w:rsid w:val="00257497"/>
    <w:rsid w:val="00261126"/>
    <w:rsid w:val="0027164F"/>
    <w:rsid w:val="00277508"/>
    <w:rsid w:val="002810AD"/>
    <w:rsid w:val="00291495"/>
    <w:rsid w:val="00291A4F"/>
    <w:rsid w:val="0029567C"/>
    <w:rsid w:val="002978FC"/>
    <w:rsid w:val="002A1A74"/>
    <w:rsid w:val="002A5020"/>
    <w:rsid w:val="002B659C"/>
    <w:rsid w:val="002C0ED2"/>
    <w:rsid w:val="002D67E2"/>
    <w:rsid w:val="002E5438"/>
    <w:rsid w:val="002E6A4C"/>
    <w:rsid w:val="00301B7A"/>
    <w:rsid w:val="00301D06"/>
    <w:rsid w:val="0030568E"/>
    <w:rsid w:val="00306D59"/>
    <w:rsid w:val="00322322"/>
    <w:rsid w:val="00323027"/>
    <w:rsid w:val="0032503A"/>
    <w:rsid w:val="00325669"/>
    <w:rsid w:val="00325EE1"/>
    <w:rsid w:val="003357C0"/>
    <w:rsid w:val="00344D60"/>
    <w:rsid w:val="00346477"/>
    <w:rsid w:val="00347CB0"/>
    <w:rsid w:val="0036248C"/>
    <w:rsid w:val="00365923"/>
    <w:rsid w:val="00366E47"/>
    <w:rsid w:val="00367401"/>
    <w:rsid w:val="00375678"/>
    <w:rsid w:val="00381C01"/>
    <w:rsid w:val="00385E90"/>
    <w:rsid w:val="00387C47"/>
    <w:rsid w:val="0039390A"/>
    <w:rsid w:val="00394AB0"/>
    <w:rsid w:val="00396252"/>
    <w:rsid w:val="003A4B47"/>
    <w:rsid w:val="003B24AF"/>
    <w:rsid w:val="003B7182"/>
    <w:rsid w:val="003C27C7"/>
    <w:rsid w:val="003C77BB"/>
    <w:rsid w:val="003C7F24"/>
    <w:rsid w:val="003D5036"/>
    <w:rsid w:val="003D764D"/>
    <w:rsid w:val="003E3A1A"/>
    <w:rsid w:val="0040091C"/>
    <w:rsid w:val="004017B7"/>
    <w:rsid w:val="0040627B"/>
    <w:rsid w:val="00406D7A"/>
    <w:rsid w:val="004258BA"/>
    <w:rsid w:val="00432123"/>
    <w:rsid w:val="00434AF0"/>
    <w:rsid w:val="0044411B"/>
    <w:rsid w:val="004531C9"/>
    <w:rsid w:val="00457D91"/>
    <w:rsid w:val="00460C31"/>
    <w:rsid w:val="0046226A"/>
    <w:rsid w:val="00464E5B"/>
    <w:rsid w:val="0047055A"/>
    <w:rsid w:val="00474450"/>
    <w:rsid w:val="004756E3"/>
    <w:rsid w:val="004873E6"/>
    <w:rsid w:val="004B15B8"/>
    <w:rsid w:val="004B566C"/>
    <w:rsid w:val="004B7B48"/>
    <w:rsid w:val="004D4AB1"/>
    <w:rsid w:val="004F218A"/>
    <w:rsid w:val="004F5A68"/>
    <w:rsid w:val="0050334E"/>
    <w:rsid w:val="005033D8"/>
    <w:rsid w:val="00505387"/>
    <w:rsid w:val="00512DF7"/>
    <w:rsid w:val="005141E7"/>
    <w:rsid w:val="00517E63"/>
    <w:rsid w:val="0052111A"/>
    <w:rsid w:val="00524938"/>
    <w:rsid w:val="00526B0D"/>
    <w:rsid w:val="0055346F"/>
    <w:rsid w:val="005579FF"/>
    <w:rsid w:val="005776DD"/>
    <w:rsid w:val="00582117"/>
    <w:rsid w:val="0058478F"/>
    <w:rsid w:val="00590D8C"/>
    <w:rsid w:val="00593315"/>
    <w:rsid w:val="005A170D"/>
    <w:rsid w:val="005A6C96"/>
    <w:rsid w:val="005D0418"/>
    <w:rsid w:val="005E1D58"/>
    <w:rsid w:val="005E71B9"/>
    <w:rsid w:val="00602AE4"/>
    <w:rsid w:val="00610E37"/>
    <w:rsid w:val="00611FA6"/>
    <w:rsid w:val="006120E9"/>
    <w:rsid w:val="00617BD9"/>
    <w:rsid w:val="006207ED"/>
    <w:rsid w:val="00626BC9"/>
    <w:rsid w:val="006458DF"/>
    <w:rsid w:val="00650D52"/>
    <w:rsid w:val="006615B2"/>
    <w:rsid w:val="0066165B"/>
    <w:rsid w:val="00662313"/>
    <w:rsid w:val="00666719"/>
    <w:rsid w:val="00673911"/>
    <w:rsid w:val="006870C9"/>
    <w:rsid w:val="006A0351"/>
    <w:rsid w:val="006A3ADF"/>
    <w:rsid w:val="006A5237"/>
    <w:rsid w:val="006A5567"/>
    <w:rsid w:val="006A7BCB"/>
    <w:rsid w:val="006B0C38"/>
    <w:rsid w:val="006B4AEA"/>
    <w:rsid w:val="006B4C1E"/>
    <w:rsid w:val="006C090F"/>
    <w:rsid w:val="006C4E32"/>
    <w:rsid w:val="006C56D8"/>
    <w:rsid w:val="006D07AE"/>
    <w:rsid w:val="006D1C93"/>
    <w:rsid w:val="006D6ABC"/>
    <w:rsid w:val="006E24C3"/>
    <w:rsid w:val="006E3F11"/>
    <w:rsid w:val="006F5D3F"/>
    <w:rsid w:val="006F6AC1"/>
    <w:rsid w:val="00701410"/>
    <w:rsid w:val="0070368E"/>
    <w:rsid w:val="007113A1"/>
    <w:rsid w:val="00721CF6"/>
    <w:rsid w:val="00723E46"/>
    <w:rsid w:val="00733826"/>
    <w:rsid w:val="00745DC6"/>
    <w:rsid w:val="0075606C"/>
    <w:rsid w:val="00766CFB"/>
    <w:rsid w:val="007816FF"/>
    <w:rsid w:val="00783B44"/>
    <w:rsid w:val="00785028"/>
    <w:rsid w:val="007A0283"/>
    <w:rsid w:val="007A3A5A"/>
    <w:rsid w:val="007A4370"/>
    <w:rsid w:val="007D0903"/>
    <w:rsid w:val="007E1D15"/>
    <w:rsid w:val="007E1DEA"/>
    <w:rsid w:val="007E2202"/>
    <w:rsid w:val="007E5102"/>
    <w:rsid w:val="007E7A25"/>
    <w:rsid w:val="0081414E"/>
    <w:rsid w:val="008145EA"/>
    <w:rsid w:val="00815869"/>
    <w:rsid w:val="00816B81"/>
    <w:rsid w:val="00823B90"/>
    <w:rsid w:val="00825882"/>
    <w:rsid w:val="0083266E"/>
    <w:rsid w:val="008337F0"/>
    <w:rsid w:val="008375ED"/>
    <w:rsid w:val="008546E5"/>
    <w:rsid w:val="008555A6"/>
    <w:rsid w:val="008562B7"/>
    <w:rsid w:val="00866667"/>
    <w:rsid w:val="00871653"/>
    <w:rsid w:val="00874CBB"/>
    <w:rsid w:val="00881D74"/>
    <w:rsid w:val="00881E7B"/>
    <w:rsid w:val="008836AC"/>
    <w:rsid w:val="00887422"/>
    <w:rsid w:val="0089166C"/>
    <w:rsid w:val="00893204"/>
    <w:rsid w:val="008960DE"/>
    <w:rsid w:val="008A36DF"/>
    <w:rsid w:val="008C1698"/>
    <w:rsid w:val="008C1A3D"/>
    <w:rsid w:val="008D01C3"/>
    <w:rsid w:val="008D1E13"/>
    <w:rsid w:val="008D5E34"/>
    <w:rsid w:val="008D6549"/>
    <w:rsid w:val="008D70D2"/>
    <w:rsid w:val="008F5A42"/>
    <w:rsid w:val="008F6B56"/>
    <w:rsid w:val="00900AE8"/>
    <w:rsid w:val="00900DAD"/>
    <w:rsid w:val="0091408E"/>
    <w:rsid w:val="00915884"/>
    <w:rsid w:val="009378CA"/>
    <w:rsid w:val="0095025E"/>
    <w:rsid w:val="00953E66"/>
    <w:rsid w:val="00955C4C"/>
    <w:rsid w:val="00992A22"/>
    <w:rsid w:val="00995338"/>
    <w:rsid w:val="00996777"/>
    <w:rsid w:val="009B1B9D"/>
    <w:rsid w:val="009B265F"/>
    <w:rsid w:val="009C0BC7"/>
    <w:rsid w:val="009C6592"/>
    <w:rsid w:val="009C75EF"/>
    <w:rsid w:val="009D54D0"/>
    <w:rsid w:val="009D5955"/>
    <w:rsid w:val="009E0C33"/>
    <w:rsid w:val="009E0DDB"/>
    <w:rsid w:val="009E209B"/>
    <w:rsid w:val="009E6DE7"/>
    <w:rsid w:val="009F0747"/>
    <w:rsid w:val="009F099E"/>
    <w:rsid w:val="00A03514"/>
    <w:rsid w:val="00A143CE"/>
    <w:rsid w:val="00A17079"/>
    <w:rsid w:val="00A21A3A"/>
    <w:rsid w:val="00A448C3"/>
    <w:rsid w:val="00A458D4"/>
    <w:rsid w:val="00A46FB7"/>
    <w:rsid w:val="00A53118"/>
    <w:rsid w:val="00A57D88"/>
    <w:rsid w:val="00A601E2"/>
    <w:rsid w:val="00A86AB5"/>
    <w:rsid w:val="00A97226"/>
    <w:rsid w:val="00AA0E64"/>
    <w:rsid w:val="00AA142F"/>
    <w:rsid w:val="00AA53DB"/>
    <w:rsid w:val="00AB239A"/>
    <w:rsid w:val="00AC39FB"/>
    <w:rsid w:val="00AD285F"/>
    <w:rsid w:val="00AD53C7"/>
    <w:rsid w:val="00AD7ADC"/>
    <w:rsid w:val="00AE08EB"/>
    <w:rsid w:val="00B00BBE"/>
    <w:rsid w:val="00B07D90"/>
    <w:rsid w:val="00B10710"/>
    <w:rsid w:val="00B208FA"/>
    <w:rsid w:val="00B247EF"/>
    <w:rsid w:val="00B25C12"/>
    <w:rsid w:val="00B2766F"/>
    <w:rsid w:val="00B31ABC"/>
    <w:rsid w:val="00B367F8"/>
    <w:rsid w:val="00B445ED"/>
    <w:rsid w:val="00B6300F"/>
    <w:rsid w:val="00B70389"/>
    <w:rsid w:val="00B72246"/>
    <w:rsid w:val="00B778C1"/>
    <w:rsid w:val="00B84623"/>
    <w:rsid w:val="00B93B84"/>
    <w:rsid w:val="00BB66D5"/>
    <w:rsid w:val="00BC5093"/>
    <w:rsid w:val="00BC7E6E"/>
    <w:rsid w:val="00BE1D1F"/>
    <w:rsid w:val="00BE1EAA"/>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F9C"/>
    <w:rsid w:val="00C87BFC"/>
    <w:rsid w:val="00CA03DF"/>
    <w:rsid w:val="00CA2889"/>
    <w:rsid w:val="00CE5384"/>
    <w:rsid w:val="00CE705B"/>
    <w:rsid w:val="00CF5E71"/>
    <w:rsid w:val="00CF7FAC"/>
    <w:rsid w:val="00D07C57"/>
    <w:rsid w:val="00D160C1"/>
    <w:rsid w:val="00D1670E"/>
    <w:rsid w:val="00D17794"/>
    <w:rsid w:val="00D22398"/>
    <w:rsid w:val="00D313D2"/>
    <w:rsid w:val="00D34BF8"/>
    <w:rsid w:val="00D35E6C"/>
    <w:rsid w:val="00D436CF"/>
    <w:rsid w:val="00D44C8A"/>
    <w:rsid w:val="00D45B2F"/>
    <w:rsid w:val="00D46E88"/>
    <w:rsid w:val="00D573CB"/>
    <w:rsid w:val="00D60BD6"/>
    <w:rsid w:val="00D613A9"/>
    <w:rsid w:val="00D67CA4"/>
    <w:rsid w:val="00D70D86"/>
    <w:rsid w:val="00D76BA4"/>
    <w:rsid w:val="00D8021D"/>
    <w:rsid w:val="00D82D10"/>
    <w:rsid w:val="00D85207"/>
    <w:rsid w:val="00D86784"/>
    <w:rsid w:val="00DA645C"/>
    <w:rsid w:val="00DC02AD"/>
    <w:rsid w:val="00DE116E"/>
    <w:rsid w:val="00DE2A08"/>
    <w:rsid w:val="00DE2B4D"/>
    <w:rsid w:val="00E00E44"/>
    <w:rsid w:val="00E049A8"/>
    <w:rsid w:val="00E12ECB"/>
    <w:rsid w:val="00E1451F"/>
    <w:rsid w:val="00E15A72"/>
    <w:rsid w:val="00E15E28"/>
    <w:rsid w:val="00E16577"/>
    <w:rsid w:val="00E23CB3"/>
    <w:rsid w:val="00E36051"/>
    <w:rsid w:val="00E4000E"/>
    <w:rsid w:val="00E40B5D"/>
    <w:rsid w:val="00E544FA"/>
    <w:rsid w:val="00E5792E"/>
    <w:rsid w:val="00E6077C"/>
    <w:rsid w:val="00E642A7"/>
    <w:rsid w:val="00E6618E"/>
    <w:rsid w:val="00E77436"/>
    <w:rsid w:val="00E819C3"/>
    <w:rsid w:val="00E82C8E"/>
    <w:rsid w:val="00E87CFA"/>
    <w:rsid w:val="00E93D77"/>
    <w:rsid w:val="00E95264"/>
    <w:rsid w:val="00EA2172"/>
    <w:rsid w:val="00EA2B9D"/>
    <w:rsid w:val="00EA2DC1"/>
    <w:rsid w:val="00EC5571"/>
    <w:rsid w:val="00ED0E8F"/>
    <w:rsid w:val="00EE1504"/>
    <w:rsid w:val="00EE3B5B"/>
    <w:rsid w:val="00EE4CC9"/>
    <w:rsid w:val="00EE664A"/>
    <w:rsid w:val="00EE7F7F"/>
    <w:rsid w:val="00EF32D3"/>
    <w:rsid w:val="00EF4800"/>
    <w:rsid w:val="00EF674A"/>
    <w:rsid w:val="00F00A3D"/>
    <w:rsid w:val="00F15224"/>
    <w:rsid w:val="00F15405"/>
    <w:rsid w:val="00F17CA4"/>
    <w:rsid w:val="00F204D5"/>
    <w:rsid w:val="00F24DDD"/>
    <w:rsid w:val="00F26A82"/>
    <w:rsid w:val="00F2770B"/>
    <w:rsid w:val="00F37CFC"/>
    <w:rsid w:val="00F50C50"/>
    <w:rsid w:val="00F549A3"/>
    <w:rsid w:val="00F55CBF"/>
    <w:rsid w:val="00F603E6"/>
    <w:rsid w:val="00F652FA"/>
    <w:rsid w:val="00F65D23"/>
    <w:rsid w:val="00F72B10"/>
    <w:rsid w:val="00F77359"/>
    <w:rsid w:val="00F86A73"/>
    <w:rsid w:val="00FA5339"/>
    <w:rsid w:val="00FA58DA"/>
    <w:rsid w:val="00FA70B4"/>
    <w:rsid w:val="00FC345B"/>
    <w:rsid w:val="00FC78E6"/>
    <w:rsid w:val="00FD1E17"/>
    <w:rsid w:val="00FD4E37"/>
    <w:rsid w:val="00FE61FC"/>
    <w:rsid w:val="00FF2584"/>
    <w:rsid w:val="00FF2915"/>
    <w:rsid w:val="00FF3E73"/>
    <w:rsid w:val="00FF4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CMRI%20work\2018%20projects\3GPP\RAN3%20101bis\RAN3_101bis_agenda_with_Tdocs_20181012_EOM\Inbox\R3-1862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298</TotalTime>
  <Pages>4</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LiuLiang</cp:lastModifiedBy>
  <cp:revision>356</cp:revision>
  <dcterms:created xsi:type="dcterms:W3CDTF">2018-11-20T14:54:00Z</dcterms:created>
  <dcterms:modified xsi:type="dcterms:W3CDTF">2018-12-03T01:56:00Z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